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D890" w14:textId="090C9D90" w:rsidR="00FA2F83" w:rsidRPr="00893E50" w:rsidRDefault="00D416FA" w:rsidP="00893E50">
      <w:pPr>
        <w:spacing w:after="0" w:line="240" w:lineRule="auto"/>
        <w:rPr>
          <w:rFonts w:asciiTheme="minorHAnsi" w:hAnsiTheme="minorHAnsi" w:cstheme="minorHAnsi"/>
          <w:noProof/>
        </w:rPr>
      </w:pPr>
      <w:r w:rsidRPr="00893E50">
        <w:rPr>
          <w:rFonts w:asciiTheme="minorHAnsi" w:hAnsiTheme="minorHAnsi" w:cstheme="minorHAnsi"/>
          <w:noProof/>
          <w:color w:val="2B579A"/>
          <w:shd w:val="clear" w:color="auto" w:fill="E6E6E6"/>
        </w:rPr>
        <w:drawing>
          <wp:anchor distT="0" distB="0" distL="114300" distR="114300" simplePos="0" relativeHeight="251658241" behindDoc="1" locked="0" layoutInCell="1" allowOverlap="1" wp14:anchorId="7A0C8AE4" wp14:editId="27B990AA">
            <wp:simplePos x="0" y="0"/>
            <wp:positionH relativeFrom="margin">
              <wp:align>left</wp:align>
            </wp:positionH>
            <wp:positionV relativeFrom="paragraph">
              <wp:posOffset>0</wp:posOffset>
            </wp:positionV>
            <wp:extent cx="1098550" cy="960120"/>
            <wp:effectExtent l="0" t="0" r="6350" b="0"/>
            <wp:wrapTight wrapText="bothSides">
              <wp:wrapPolygon edited="0">
                <wp:start x="0" y="0"/>
                <wp:lineTo x="0" y="21000"/>
                <wp:lineTo x="21350" y="21000"/>
                <wp:lineTo x="2135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8550" cy="960120"/>
                    </a:xfrm>
                    <a:prstGeom prst="rect">
                      <a:avLst/>
                    </a:prstGeom>
                  </pic:spPr>
                </pic:pic>
              </a:graphicData>
            </a:graphic>
            <wp14:sizeRelH relativeFrom="page">
              <wp14:pctWidth>0</wp14:pctWidth>
            </wp14:sizeRelH>
            <wp14:sizeRelV relativeFrom="page">
              <wp14:pctHeight>0</wp14:pctHeight>
            </wp14:sizeRelV>
          </wp:anchor>
        </w:drawing>
      </w:r>
      <w:r w:rsidRPr="00893E50">
        <w:rPr>
          <w:rFonts w:asciiTheme="minorHAnsi" w:eastAsia="Times New Roman" w:hAnsiTheme="minorHAnsi" w:cstheme="minorHAnsi"/>
          <w:noProof/>
          <w:color w:val="2B579A"/>
          <w:szCs w:val="20"/>
          <w:shd w:val="clear" w:color="auto" w:fill="E6E6E6"/>
        </w:rPr>
        <mc:AlternateContent>
          <mc:Choice Requires="wps">
            <w:drawing>
              <wp:anchor distT="0" distB="0" distL="114300" distR="114300" simplePos="0" relativeHeight="251658240" behindDoc="0" locked="0" layoutInCell="1" allowOverlap="1" wp14:anchorId="65E2B50F" wp14:editId="7DDCBD30">
                <wp:simplePos x="0" y="0"/>
                <wp:positionH relativeFrom="margin">
                  <wp:posOffset>2870200</wp:posOffset>
                </wp:positionH>
                <wp:positionV relativeFrom="paragraph">
                  <wp:posOffset>-19050</wp:posOffset>
                </wp:positionV>
                <wp:extent cx="3990340" cy="1095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60DC" w14:textId="77777777" w:rsidR="00151599" w:rsidRPr="00893E50" w:rsidRDefault="00151599" w:rsidP="00151599">
                            <w:pPr>
                              <w:spacing w:before="20" w:after="20" w:line="240" w:lineRule="auto"/>
                              <w:jc w:val="right"/>
                              <w:rPr>
                                <w:rFonts w:asciiTheme="minorHAnsi" w:hAnsiTheme="minorHAnsi" w:cstheme="minorHAnsi"/>
                                <w:b/>
                                <w:sz w:val="28"/>
                                <w:szCs w:val="32"/>
                              </w:rPr>
                            </w:pPr>
                            <w:r w:rsidRPr="00893E50">
                              <w:rPr>
                                <w:rFonts w:asciiTheme="minorHAnsi" w:hAnsiTheme="minorHAnsi" w:cstheme="minorHAnsi"/>
                                <w:b/>
                                <w:sz w:val="28"/>
                                <w:szCs w:val="32"/>
                              </w:rPr>
                              <w:t>South Dakota Department of Health</w:t>
                            </w:r>
                          </w:p>
                          <w:p w14:paraId="208C0084" w14:textId="647A51C3" w:rsidR="00FA2F83" w:rsidRPr="00893E50" w:rsidRDefault="00151599" w:rsidP="00893E50">
                            <w:pPr>
                              <w:spacing w:before="20" w:after="20" w:line="240" w:lineRule="auto"/>
                              <w:jc w:val="right"/>
                              <w:rPr>
                                <w:rFonts w:asciiTheme="minorHAnsi" w:hAnsiTheme="minorHAnsi" w:cstheme="minorHAnsi"/>
                                <w:bCs/>
                              </w:rPr>
                            </w:pPr>
                            <w:r w:rsidRPr="00893E50">
                              <w:rPr>
                                <w:rFonts w:asciiTheme="minorHAnsi" w:hAnsiTheme="minorHAnsi" w:cstheme="minorHAnsi"/>
                                <w:b/>
                                <w:sz w:val="28"/>
                                <w:szCs w:val="32"/>
                              </w:rPr>
                              <w:t xml:space="preserve">Office of </w:t>
                            </w:r>
                            <w:r w:rsidR="00D416FA">
                              <w:rPr>
                                <w:rFonts w:asciiTheme="minorHAnsi" w:hAnsiTheme="minorHAnsi" w:cstheme="minorHAnsi"/>
                                <w:b/>
                                <w:sz w:val="28"/>
                                <w:szCs w:val="32"/>
                              </w:rPr>
                              <w:t>Health Facilities Licensure &amp; Certification</w:t>
                            </w:r>
                            <w:r w:rsidR="00FA2F83" w:rsidRPr="00893E50">
                              <w:rPr>
                                <w:rFonts w:asciiTheme="minorHAnsi" w:hAnsiTheme="minorHAnsi" w:cstheme="minorHAnsi"/>
                                <w:bCs/>
                              </w:rPr>
                              <w:br/>
                              <w:t>PHONE:</w:t>
                            </w:r>
                            <w:r w:rsidR="00DB3DFC" w:rsidRPr="00893E50">
                              <w:rPr>
                                <w:rFonts w:asciiTheme="minorHAnsi" w:hAnsiTheme="minorHAnsi" w:cstheme="minorHAnsi"/>
                                <w:bCs/>
                              </w:rPr>
                              <w:t xml:space="preserve"> </w:t>
                            </w:r>
                            <w:r w:rsidR="00DB3DFC" w:rsidRPr="001C500E">
                              <w:rPr>
                                <w:rFonts w:asciiTheme="minorHAnsi" w:hAnsiTheme="minorHAnsi" w:cstheme="minorHAnsi"/>
                                <w:bCs/>
                              </w:rPr>
                              <w:t>605-</w:t>
                            </w:r>
                            <w:r w:rsidR="00D416FA">
                              <w:rPr>
                                <w:rFonts w:asciiTheme="minorHAnsi" w:hAnsiTheme="minorHAnsi" w:cstheme="minorHAnsi"/>
                                <w:bCs/>
                              </w:rPr>
                              <w:t>773-3356</w:t>
                            </w:r>
                          </w:p>
                          <w:p w14:paraId="35FC9DF9" w14:textId="635A16FC" w:rsidR="00FA2F83" w:rsidRPr="00893E50" w:rsidRDefault="00FA2F83" w:rsidP="00151599">
                            <w:pPr>
                              <w:spacing w:before="20" w:after="20" w:line="240" w:lineRule="auto"/>
                              <w:jc w:val="right"/>
                              <w:rPr>
                                <w:rFonts w:asciiTheme="minorHAnsi" w:hAnsiTheme="minorHAnsi" w:cstheme="minorHAnsi"/>
                                <w:bCs/>
                              </w:rPr>
                            </w:pPr>
                            <w:r w:rsidRPr="00893E50">
                              <w:rPr>
                                <w:rFonts w:asciiTheme="minorHAnsi" w:hAnsiTheme="minorHAnsi" w:cstheme="minorHAnsi"/>
                                <w:bCs/>
                              </w:rPr>
                              <w:t xml:space="preserve">WEB: </w:t>
                            </w:r>
                            <w:hyperlink r:id="rId12" w:history="1">
                              <w:r w:rsidRPr="00893E50">
                                <w:rPr>
                                  <w:rStyle w:val="Hyperlink"/>
                                  <w:rFonts w:asciiTheme="minorHAnsi" w:hAnsiTheme="minorHAnsi" w:cstheme="minorHAnsi"/>
                                  <w:bCs/>
                                  <w:color w:val="auto"/>
                                </w:rPr>
                                <w:t>d</w:t>
                              </w:r>
                              <w:r w:rsidR="00893E50" w:rsidRPr="00893E50">
                                <w:rPr>
                                  <w:rStyle w:val="Hyperlink"/>
                                  <w:rFonts w:asciiTheme="minorHAnsi" w:hAnsiTheme="minorHAnsi" w:cstheme="minorHAnsi"/>
                                  <w:bCs/>
                                  <w:color w:val="auto"/>
                                </w:rPr>
                                <w:t>oh</w:t>
                              </w:r>
                              <w:r w:rsidRPr="00893E50">
                                <w:rPr>
                                  <w:rStyle w:val="Hyperlink"/>
                                  <w:rFonts w:asciiTheme="minorHAnsi" w:hAnsiTheme="minorHAnsi" w:cstheme="minorHAnsi"/>
                                  <w:bCs/>
                                  <w:color w:val="auto"/>
                                </w:rPr>
                                <w:t>.sd.gov</w:t>
                              </w:r>
                            </w:hyperlink>
                          </w:p>
                          <w:p w14:paraId="37452104" w14:textId="77777777" w:rsidR="00FA2F83" w:rsidRPr="00893E50" w:rsidRDefault="00FA2F83" w:rsidP="00151599">
                            <w:pPr>
                              <w:spacing w:line="240" w:lineRule="auto"/>
                              <w:jc w:val="right"/>
                              <w:rPr>
                                <w:rFonts w:asciiTheme="minorHAnsi" w:hAnsiTheme="minorHAnsi" w:cstheme="minorHAnsi"/>
                                <w:bCs/>
                                <w:sz w:val="24"/>
                                <w:szCs w:val="24"/>
                              </w:rPr>
                            </w:pPr>
                          </w:p>
                          <w:p w14:paraId="72105BD6" w14:textId="77777777" w:rsidR="00FA2F83" w:rsidRPr="00893E50" w:rsidRDefault="00FA2F83" w:rsidP="00151599">
                            <w:pPr>
                              <w:spacing w:line="240" w:lineRule="auto"/>
                              <w:rPr>
                                <w:rFonts w:asciiTheme="minorHAnsi" w:hAnsiTheme="minorHAnsi" w:cstheme="minorHAnsi"/>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B50F" id="_x0000_t202" coordsize="21600,21600" o:spt="202" path="m,l,21600r21600,l21600,xe">
                <v:stroke joinstyle="miter"/>
                <v:path gradientshapeok="t" o:connecttype="rect"/>
              </v:shapetype>
              <v:shape id="Text Box 3" o:spid="_x0000_s1026" type="#_x0000_t202" style="position:absolute;margin-left:226pt;margin-top:-1.5pt;width:314.2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" filled="f" stroked="f">
                <v:textbox>
                  <w:txbxContent>
                    <w:p w14:paraId="411660DC" w14:textId="77777777" w:rsidR="00151599" w:rsidRPr="00893E50" w:rsidRDefault="00151599" w:rsidP="00151599">
                      <w:pPr>
                        <w:spacing w:before="20" w:after="20" w:line="240" w:lineRule="auto"/>
                        <w:jc w:val="right"/>
                        <w:rPr>
                          <w:rFonts w:asciiTheme="minorHAnsi" w:hAnsiTheme="minorHAnsi" w:cstheme="minorHAnsi"/>
                          <w:b/>
                          <w:sz w:val="28"/>
                          <w:szCs w:val="32"/>
                        </w:rPr>
                      </w:pPr>
                      <w:r w:rsidRPr="00893E50">
                        <w:rPr>
                          <w:rFonts w:asciiTheme="minorHAnsi" w:hAnsiTheme="minorHAnsi" w:cstheme="minorHAnsi"/>
                          <w:b/>
                          <w:sz w:val="28"/>
                          <w:szCs w:val="32"/>
                        </w:rPr>
                        <w:t>South Dakota Department of Health</w:t>
                      </w:r>
                    </w:p>
                    <w:p w14:paraId="208C0084" w14:textId="647A51C3" w:rsidR="00FA2F83" w:rsidRPr="00893E50" w:rsidRDefault="00151599" w:rsidP="00893E50">
                      <w:pPr>
                        <w:spacing w:before="20" w:after="20" w:line="240" w:lineRule="auto"/>
                        <w:jc w:val="right"/>
                        <w:rPr>
                          <w:rFonts w:asciiTheme="minorHAnsi" w:hAnsiTheme="minorHAnsi" w:cstheme="minorHAnsi"/>
                          <w:bCs/>
                        </w:rPr>
                      </w:pPr>
                      <w:r w:rsidRPr="00893E50">
                        <w:rPr>
                          <w:rFonts w:asciiTheme="minorHAnsi" w:hAnsiTheme="minorHAnsi" w:cstheme="minorHAnsi"/>
                          <w:b/>
                          <w:sz w:val="28"/>
                          <w:szCs w:val="32"/>
                        </w:rPr>
                        <w:t xml:space="preserve">Office of </w:t>
                      </w:r>
                      <w:r w:rsidR="00D416FA">
                        <w:rPr>
                          <w:rFonts w:asciiTheme="minorHAnsi" w:hAnsiTheme="minorHAnsi" w:cstheme="minorHAnsi"/>
                          <w:b/>
                          <w:sz w:val="28"/>
                          <w:szCs w:val="32"/>
                        </w:rPr>
                        <w:t>Health Facilities Licensure &amp; Certification</w:t>
                      </w:r>
                      <w:r w:rsidR="00FA2F83" w:rsidRPr="00893E50">
                        <w:rPr>
                          <w:rFonts w:asciiTheme="minorHAnsi" w:hAnsiTheme="minorHAnsi" w:cstheme="minorHAnsi"/>
                          <w:bCs/>
                        </w:rPr>
                        <w:br/>
                        <w:t>PHONE:</w:t>
                      </w:r>
                      <w:r w:rsidR="00DB3DFC" w:rsidRPr="00893E50">
                        <w:rPr>
                          <w:rFonts w:asciiTheme="minorHAnsi" w:hAnsiTheme="minorHAnsi" w:cstheme="minorHAnsi"/>
                          <w:bCs/>
                        </w:rPr>
                        <w:t xml:space="preserve"> </w:t>
                      </w:r>
                      <w:r w:rsidR="00DB3DFC" w:rsidRPr="001C500E">
                        <w:rPr>
                          <w:rFonts w:asciiTheme="minorHAnsi" w:hAnsiTheme="minorHAnsi" w:cstheme="minorHAnsi"/>
                          <w:bCs/>
                        </w:rPr>
                        <w:t>605-</w:t>
                      </w:r>
                      <w:r w:rsidR="00D416FA">
                        <w:rPr>
                          <w:rFonts w:asciiTheme="minorHAnsi" w:hAnsiTheme="minorHAnsi" w:cstheme="minorHAnsi"/>
                          <w:bCs/>
                        </w:rPr>
                        <w:t>773-3356</w:t>
                      </w:r>
                    </w:p>
                    <w:p w14:paraId="35FC9DF9" w14:textId="635A16FC" w:rsidR="00FA2F83" w:rsidRPr="00893E50" w:rsidRDefault="00FA2F83" w:rsidP="00151599">
                      <w:pPr>
                        <w:spacing w:before="20" w:after="20" w:line="240" w:lineRule="auto"/>
                        <w:jc w:val="right"/>
                        <w:rPr>
                          <w:rFonts w:asciiTheme="minorHAnsi" w:hAnsiTheme="minorHAnsi" w:cstheme="minorHAnsi"/>
                          <w:bCs/>
                        </w:rPr>
                      </w:pPr>
                      <w:r w:rsidRPr="00893E50">
                        <w:rPr>
                          <w:rFonts w:asciiTheme="minorHAnsi" w:hAnsiTheme="minorHAnsi" w:cstheme="minorHAnsi"/>
                          <w:bCs/>
                        </w:rPr>
                        <w:t xml:space="preserve">WEB: </w:t>
                      </w:r>
                      <w:hyperlink r:id="rId13" w:history="1">
                        <w:r w:rsidRPr="00893E50">
                          <w:rPr>
                            <w:rStyle w:val="Hyperlink"/>
                            <w:rFonts w:asciiTheme="minorHAnsi" w:hAnsiTheme="minorHAnsi" w:cstheme="minorHAnsi"/>
                            <w:bCs/>
                            <w:color w:val="auto"/>
                          </w:rPr>
                          <w:t>d</w:t>
                        </w:r>
                        <w:r w:rsidR="00893E50" w:rsidRPr="00893E50">
                          <w:rPr>
                            <w:rStyle w:val="Hyperlink"/>
                            <w:rFonts w:asciiTheme="minorHAnsi" w:hAnsiTheme="minorHAnsi" w:cstheme="minorHAnsi"/>
                            <w:bCs/>
                            <w:color w:val="auto"/>
                          </w:rPr>
                          <w:t>oh</w:t>
                        </w:r>
                        <w:r w:rsidRPr="00893E50">
                          <w:rPr>
                            <w:rStyle w:val="Hyperlink"/>
                            <w:rFonts w:asciiTheme="minorHAnsi" w:hAnsiTheme="minorHAnsi" w:cstheme="minorHAnsi"/>
                            <w:bCs/>
                            <w:color w:val="auto"/>
                          </w:rPr>
                          <w:t>.sd.gov</w:t>
                        </w:r>
                      </w:hyperlink>
                    </w:p>
                    <w:p w14:paraId="37452104" w14:textId="77777777" w:rsidR="00FA2F83" w:rsidRPr="00893E50" w:rsidRDefault="00FA2F83" w:rsidP="00151599">
                      <w:pPr>
                        <w:spacing w:line="240" w:lineRule="auto"/>
                        <w:jc w:val="right"/>
                        <w:rPr>
                          <w:rFonts w:asciiTheme="minorHAnsi" w:hAnsiTheme="minorHAnsi" w:cstheme="minorHAnsi"/>
                          <w:bCs/>
                          <w:sz w:val="24"/>
                          <w:szCs w:val="24"/>
                        </w:rPr>
                      </w:pPr>
                    </w:p>
                    <w:p w14:paraId="72105BD6" w14:textId="77777777" w:rsidR="00FA2F83" w:rsidRPr="00893E50" w:rsidRDefault="00FA2F83" w:rsidP="00151599">
                      <w:pPr>
                        <w:spacing w:line="240" w:lineRule="auto"/>
                        <w:rPr>
                          <w:rFonts w:asciiTheme="minorHAnsi" w:hAnsiTheme="minorHAnsi" w:cstheme="minorHAnsi"/>
                          <w:bCs/>
                          <w:szCs w:val="24"/>
                        </w:rPr>
                      </w:pPr>
                    </w:p>
                  </w:txbxContent>
                </v:textbox>
                <w10:wrap anchorx="margin"/>
              </v:shape>
            </w:pict>
          </mc:Fallback>
        </mc:AlternateContent>
      </w:r>
      <w:bookmarkStart w:id="0" w:name="_Hlk504984207"/>
      <w:bookmarkEnd w:id="0"/>
    </w:p>
    <w:p w14:paraId="31622DA3" w14:textId="31179767" w:rsidR="006C70BD" w:rsidRPr="00893E50" w:rsidRDefault="006C70BD" w:rsidP="00893E50">
      <w:pPr>
        <w:spacing w:after="0" w:line="240" w:lineRule="auto"/>
        <w:rPr>
          <w:rFonts w:asciiTheme="minorHAnsi" w:hAnsiTheme="minorHAnsi" w:cstheme="minorHAnsi"/>
          <w:noProof/>
        </w:rPr>
      </w:pPr>
    </w:p>
    <w:p w14:paraId="105DDCF1" w14:textId="12B9EA99" w:rsidR="006C70BD" w:rsidRPr="00893E50" w:rsidRDefault="006C70BD" w:rsidP="00893E50">
      <w:pPr>
        <w:spacing w:after="0" w:line="240" w:lineRule="auto"/>
        <w:rPr>
          <w:rFonts w:asciiTheme="minorHAnsi" w:hAnsiTheme="minorHAnsi" w:cstheme="minorHAnsi"/>
          <w:noProof/>
        </w:rPr>
      </w:pPr>
    </w:p>
    <w:p w14:paraId="59E39E6C" w14:textId="1FD02A5A" w:rsidR="00151599" w:rsidRDefault="00151599" w:rsidP="79D23CA8">
      <w:pPr>
        <w:spacing w:after="0" w:line="240" w:lineRule="auto"/>
        <w:rPr>
          <w:rFonts w:asciiTheme="minorHAnsi" w:eastAsia="Times New Roman" w:hAnsiTheme="minorHAnsi"/>
          <w:sz w:val="28"/>
          <w:szCs w:val="28"/>
        </w:rPr>
      </w:pPr>
    </w:p>
    <w:p w14:paraId="1E572D61" w14:textId="776511D4" w:rsidR="002C13D6" w:rsidRPr="002C13D6" w:rsidRDefault="3EE444A6" w:rsidP="79D23CA8">
      <w:pPr>
        <w:pStyle w:val="Subtitle"/>
        <w:shd w:val="clear" w:color="auto" w:fill="E48312" w:themeFill="accent1"/>
        <w:spacing w:before="120"/>
        <w:rPr>
          <w:rFonts w:asciiTheme="minorHAnsi" w:hAnsiTheme="minorHAnsi"/>
          <w:b/>
          <w:bCs/>
          <w:sz w:val="32"/>
          <w:szCs w:val="32"/>
          <w:lang w:eastAsia="ja-JP"/>
        </w:rPr>
      </w:pPr>
      <w:bookmarkStart w:id="1" w:name="_Hlk26463147"/>
      <w:r w:rsidRPr="296117AF">
        <w:rPr>
          <w:rFonts w:asciiTheme="minorHAnsi" w:hAnsiTheme="minorHAnsi"/>
          <w:b/>
          <w:bCs/>
          <w:sz w:val="32"/>
          <w:szCs w:val="32"/>
          <w:lang w:eastAsia="ja-JP"/>
        </w:rPr>
        <w:t xml:space="preserve">Funding Opportunity for </w:t>
      </w:r>
      <w:r w:rsidR="74078B2C" w:rsidRPr="296117AF">
        <w:rPr>
          <w:rFonts w:asciiTheme="minorHAnsi" w:hAnsiTheme="minorHAnsi"/>
          <w:b/>
          <w:bCs/>
          <w:sz w:val="32"/>
          <w:szCs w:val="32"/>
          <w:lang w:eastAsia="ja-JP"/>
        </w:rPr>
        <w:t>S</w:t>
      </w:r>
      <w:r w:rsidRPr="296117AF">
        <w:rPr>
          <w:rFonts w:asciiTheme="minorHAnsi" w:hAnsiTheme="minorHAnsi"/>
          <w:b/>
          <w:bCs/>
          <w:sz w:val="32"/>
          <w:szCs w:val="32"/>
          <w:lang w:eastAsia="ja-JP"/>
        </w:rPr>
        <w:t>NF</w:t>
      </w:r>
      <w:r w:rsidR="1126EF13" w:rsidRPr="296117AF">
        <w:rPr>
          <w:rFonts w:asciiTheme="minorHAnsi" w:hAnsiTheme="minorHAnsi"/>
          <w:b/>
          <w:bCs/>
          <w:sz w:val="32"/>
          <w:szCs w:val="32"/>
          <w:lang w:eastAsia="ja-JP"/>
        </w:rPr>
        <w:t>, NF</w:t>
      </w:r>
      <w:r w:rsidRPr="296117AF">
        <w:rPr>
          <w:rFonts w:asciiTheme="minorHAnsi" w:hAnsiTheme="minorHAnsi"/>
          <w:b/>
          <w:bCs/>
          <w:sz w:val="32"/>
          <w:szCs w:val="32"/>
          <w:lang w:eastAsia="ja-JP"/>
        </w:rPr>
        <w:t xml:space="preserve"> &amp; </w:t>
      </w:r>
      <w:r w:rsidR="265D7A64" w:rsidRPr="296117AF">
        <w:rPr>
          <w:rFonts w:asciiTheme="minorHAnsi" w:hAnsiTheme="minorHAnsi"/>
          <w:b/>
          <w:bCs/>
          <w:sz w:val="32"/>
          <w:szCs w:val="32"/>
          <w:lang w:eastAsia="ja-JP"/>
        </w:rPr>
        <w:t>ALC</w:t>
      </w:r>
      <w:r w:rsidRPr="296117AF">
        <w:rPr>
          <w:rFonts w:asciiTheme="minorHAnsi" w:hAnsiTheme="minorHAnsi"/>
          <w:b/>
          <w:bCs/>
          <w:sz w:val="32"/>
          <w:szCs w:val="32"/>
          <w:lang w:eastAsia="ja-JP"/>
        </w:rPr>
        <w:t xml:space="preserve"> Facilities</w:t>
      </w:r>
    </w:p>
    <w:bookmarkEnd w:id="1"/>
    <w:p w14:paraId="14F4B056" w14:textId="3CF9ED5B" w:rsidR="00FB41C4" w:rsidRDefault="256EB513" w:rsidP="79D23CA8">
      <w:pPr>
        <w:spacing w:line="240" w:lineRule="auto"/>
        <w:rPr>
          <w:rFonts w:asciiTheme="minorHAnsi" w:hAnsiTheme="minorHAnsi"/>
        </w:rPr>
      </w:pPr>
      <w:r w:rsidRPr="4E4EED77">
        <w:rPr>
          <w:rFonts w:asciiTheme="minorHAnsi" w:hAnsiTheme="minorHAnsi"/>
        </w:rPr>
        <w:t>T</w:t>
      </w:r>
      <w:r w:rsidR="741C8ED5" w:rsidRPr="4E4EED77">
        <w:rPr>
          <w:rFonts w:asciiTheme="minorHAnsi" w:hAnsiTheme="minorHAnsi"/>
        </w:rPr>
        <w:t xml:space="preserve">he </w:t>
      </w:r>
      <w:r w:rsidR="11BED9DF" w:rsidRPr="4E4EED77">
        <w:rPr>
          <w:rFonts w:asciiTheme="minorHAnsi" w:hAnsiTheme="minorHAnsi"/>
        </w:rPr>
        <w:t>South Dakota Department of Health</w:t>
      </w:r>
      <w:r w:rsidR="00A748AD">
        <w:rPr>
          <w:rFonts w:asciiTheme="minorHAnsi" w:hAnsiTheme="minorHAnsi"/>
        </w:rPr>
        <w:t xml:space="preserve"> </w:t>
      </w:r>
      <w:r w:rsidR="5C8B0831" w:rsidRPr="4E4EED77">
        <w:rPr>
          <w:rFonts w:asciiTheme="minorHAnsi" w:hAnsiTheme="minorHAnsi"/>
        </w:rPr>
        <w:t>has</w:t>
      </w:r>
      <w:r w:rsidR="45526724" w:rsidRPr="4E4EED77">
        <w:rPr>
          <w:rFonts w:asciiTheme="minorHAnsi" w:hAnsiTheme="minorHAnsi"/>
        </w:rPr>
        <w:t xml:space="preserve"> </w:t>
      </w:r>
      <w:r w:rsidR="741C8ED5" w:rsidRPr="4E4EED77">
        <w:rPr>
          <w:rFonts w:asciiTheme="minorHAnsi" w:hAnsiTheme="minorHAnsi"/>
        </w:rPr>
        <w:t>funding</w:t>
      </w:r>
      <w:r w:rsidR="5C8B0831" w:rsidRPr="4E4EED77">
        <w:rPr>
          <w:rFonts w:asciiTheme="minorHAnsi" w:hAnsiTheme="minorHAnsi"/>
        </w:rPr>
        <w:t xml:space="preserve"> available </w:t>
      </w:r>
      <w:r w:rsidR="3EE444A6" w:rsidRPr="4E4EED77">
        <w:rPr>
          <w:rFonts w:asciiTheme="minorHAnsi" w:hAnsiTheme="minorHAnsi"/>
        </w:rPr>
        <w:t xml:space="preserve">to </w:t>
      </w:r>
      <w:r w:rsidR="000E28CF">
        <w:rPr>
          <w:rFonts w:asciiTheme="minorHAnsi" w:hAnsiTheme="minorHAnsi"/>
        </w:rPr>
        <w:t>provide telemedicine technology and infrastru</w:t>
      </w:r>
      <w:r w:rsidR="00CE17D8">
        <w:rPr>
          <w:rFonts w:asciiTheme="minorHAnsi" w:hAnsiTheme="minorHAnsi"/>
        </w:rPr>
        <w:t>cture to</w:t>
      </w:r>
      <w:r w:rsidR="3EE444A6" w:rsidRPr="4E4EED77">
        <w:rPr>
          <w:rFonts w:asciiTheme="minorHAnsi" w:hAnsiTheme="minorHAnsi"/>
        </w:rPr>
        <w:t xml:space="preserve"> </w:t>
      </w:r>
      <w:r w:rsidR="0033713C">
        <w:rPr>
          <w:rFonts w:asciiTheme="minorHAnsi" w:hAnsiTheme="minorHAnsi"/>
        </w:rPr>
        <w:t>assisted living ce</w:t>
      </w:r>
      <w:r w:rsidR="000E28CF">
        <w:rPr>
          <w:rFonts w:asciiTheme="minorHAnsi" w:hAnsiTheme="minorHAnsi"/>
        </w:rPr>
        <w:t xml:space="preserve">nters and nursing homes </w:t>
      </w:r>
      <w:r w:rsidR="00CE17D8">
        <w:rPr>
          <w:rFonts w:asciiTheme="minorHAnsi" w:hAnsiTheme="minorHAnsi"/>
        </w:rPr>
        <w:t>in remote and underserved parts of South Dakota.</w:t>
      </w:r>
      <w:r w:rsidR="3EE444A6" w:rsidRPr="4E4EED77">
        <w:rPr>
          <w:rFonts w:asciiTheme="minorHAnsi" w:hAnsiTheme="minorHAnsi"/>
        </w:rPr>
        <w:t xml:space="preserve"> </w:t>
      </w:r>
    </w:p>
    <w:p w14:paraId="124951A8" w14:textId="1FD5CE19" w:rsidR="00471C5B" w:rsidRPr="00893E50" w:rsidRDefault="00471C5B" w:rsidP="00893E50">
      <w:pPr>
        <w:pStyle w:val="Heading2"/>
        <w:rPr>
          <w:rFonts w:asciiTheme="minorHAnsi" w:hAnsiTheme="minorHAnsi" w:cstheme="minorHAnsi"/>
          <w:b/>
          <w:bCs/>
          <w:color w:val="E48312" w:themeColor="accent1"/>
        </w:rPr>
      </w:pPr>
      <w:bookmarkStart w:id="2" w:name="_Hlk26445308"/>
      <w:r w:rsidRPr="00893E50">
        <w:rPr>
          <w:rFonts w:asciiTheme="minorHAnsi" w:hAnsiTheme="minorHAnsi" w:cstheme="minorHAnsi"/>
          <w:b/>
          <w:bCs/>
          <w:color w:val="E48312" w:themeColor="accent1"/>
        </w:rPr>
        <w:t>SECTION I: Overview</w:t>
      </w:r>
    </w:p>
    <w:bookmarkEnd w:id="2"/>
    <w:p w14:paraId="5EB219D1" w14:textId="4B1C88A7" w:rsidR="00CE50F9" w:rsidRPr="00CE50F9" w:rsidRDefault="00CE50F9" w:rsidP="00CE50F9">
      <w:pPr>
        <w:pStyle w:val="Heading3"/>
        <w:spacing w:line="240" w:lineRule="auto"/>
        <w:rPr>
          <w:rFonts w:asciiTheme="minorHAnsi" w:hAnsiTheme="minorHAnsi" w:cstheme="minorHAnsi"/>
          <w:b w:val="0"/>
          <w:bCs/>
          <w:sz w:val="20"/>
          <w:szCs w:val="20"/>
        </w:rPr>
      </w:pPr>
      <w:r w:rsidRPr="00CE50F9">
        <w:rPr>
          <w:rFonts w:asciiTheme="minorHAnsi" w:eastAsiaTheme="minorHAnsi" w:hAnsiTheme="minorHAnsi" w:cstheme="minorHAnsi"/>
          <w:b w:val="0"/>
          <w:smallCaps w:val="0"/>
          <w:color w:val="000000"/>
          <w:sz w:val="20"/>
          <w:szCs w:val="20"/>
        </w:rPr>
        <w:t>During the 2024 legislative session, the legislature passed S</w:t>
      </w:r>
      <w:r>
        <w:rPr>
          <w:rFonts w:asciiTheme="minorHAnsi" w:eastAsiaTheme="minorHAnsi" w:hAnsiTheme="minorHAnsi" w:cstheme="minorHAnsi"/>
          <w:b w:val="0"/>
          <w:smallCaps w:val="0"/>
          <w:color w:val="000000"/>
          <w:sz w:val="20"/>
          <w:szCs w:val="20"/>
        </w:rPr>
        <w:t xml:space="preserve">enate </w:t>
      </w:r>
      <w:r w:rsidRPr="00CE50F9">
        <w:rPr>
          <w:rFonts w:asciiTheme="minorHAnsi" w:eastAsiaTheme="minorHAnsi" w:hAnsiTheme="minorHAnsi" w:cstheme="minorHAnsi"/>
          <w:b w:val="0"/>
          <w:smallCaps w:val="0"/>
          <w:color w:val="000000"/>
          <w:sz w:val="20"/>
          <w:szCs w:val="20"/>
        </w:rPr>
        <w:t>B</w:t>
      </w:r>
      <w:r>
        <w:rPr>
          <w:rFonts w:asciiTheme="minorHAnsi" w:eastAsiaTheme="minorHAnsi" w:hAnsiTheme="minorHAnsi" w:cstheme="minorHAnsi"/>
          <w:b w:val="0"/>
          <w:smallCaps w:val="0"/>
          <w:color w:val="000000"/>
          <w:sz w:val="20"/>
          <w:szCs w:val="20"/>
        </w:rPr>
        <w:t>ill</w:t>
      </w:r>
      <w:r w:rsidRPr="00CE50F9">
        <w:rPr>
          <w:rFonts w:asciiTheme="minorHAnsi" w:eastAsiaTheme="minorHAnsi" w:hAnsiTheme="minorHAnsi" w:cstheme="minorHAnsi"/>
          <w:b w:val="0"/>
          <w:smallCaps w:val="0"/>
          <w:color w:val="000000"/>
          <w:sz w:val="20"/>
          <w:szCs w:val="20"/>
        </w:rPr>
        <w:t xml:space="preserve"> 209 which appropriated $5,000,000 in federal fund authority relating to the American Rescue Plan Act (ARPA). This fund</w:t>
      </w:r>
      <w:r w:rsidR="00460EC9">
        <w:rPr>
          <w:rFonts w:asciiTheme="minorHAnsi" w:eastAsiaTheme="minorHAnsi" w:hAnsiTheme="minorHAnsi" w:cstheme="minorHAnsi"/>
          <w:b w:val="0"/>
          <w:smallCaps w:val="0"/>
          <w:color w:val="000000"/>
          <w:sz w:val="20"/>
          <w:szCs w:val="20"/>
        </w:rPr>
        <w:t>ing</w:t>
      </w:r>
      <w:r w:rsidRPr="00CE50F9">
        <w:rPr>
          <w:rFonts w:asciiTheme="minorHAnsi" w:eastAsiaTheme="minorHAnsi" w:hAnsiTheme="minorHAnsi" w:cstheme="minorHAnsi"/>
          <w:b w:val="0"/>
          <w:smallCaps w:val="0"/>
          <w:color w:val="000000"/>
          <w:sz w:val="20"/>
          <w:szCs w:val="20"/>
        </w:rPr>
        <w:t xml:space="preserve"> is to be used to provide grants to assisted living centers and nursing homes with telemedicine technology and infrastructure necessary to use the telemedicine technology. The purpose of the grants is to use ARPA dollars to provide telemedicine technology to assisted living centers and nursing centers in remote and underserved parts of the state. </w:t>
      </w:r>
    </w:p>
    <w:p w14:paraId="5FB8EA85" w14:textId="300F8623" w:rsidR="00F241A3" w:rsidRDefault="009948B1" w:rsidP="00893E50">
      <w:pPr>
        <w:pStyle w:val="Heading3"/>
        <w:spacing w:line="240" w:lineRule="auto"/>
        <w:rPr>
          <w:rFonts w:asciiTheme="minorHAnsi" w:hAnsiTheme="minorHAnsi" w:cstheme="minorHAnsi"/>
        </w:rPr>
      </w:pPr>
      <w:r>
        <w:rPr>
          <w:rFonts w:asciiTheme="minorHAnsi" w:hAnsiTheme="minorHAnsi" w:cstheme="minorHAnsi"/>
        </w:rPr>
        <w:t>Criteria for Eligibility</w:t>
      </w:r>
    </w:p>
    <w:p w14:paraId="3C448C38" w14:textId="41A90F23" w:rsidR="008B12C9" w:rsidRDefault="00CF7635" w:rsidP="00AB60AE">
      <w:pPr>
        <w:pStyle w:val="ListParagraph"/>
        <w:numPr>
          <w:ilvl w:val="0"/>
          <w:numId w:val="21"/>
        </w:numPr>
        <w:rPr>
          <w:rFonts w:asciiTheme="minorHAnsi" w:hAnsiTheme="minorHAnsi" w:cstheme="minorHAnsi"/>
        </w:rPr>
      </w:pPr>
      <w:r>
        <w:rPr>
          <w:rFonts w:asciiTheme="minorHAnsi" w:hAnsiTheme="minorHAnsi" w:cstheme="minorHAnsi"/>
        </w:rPr>
        <w:t>S</w:t>
      </w:r>
      <w:r w:rsidR="008B12C9">
        <w:rPr>
          <w:rFonts w:asciiTheme="minorHAnsi" w:hAnsiTheme="minorHAnsi" w:cstheme="minorHAnsi"/>
        </w:rPr>
        <w:t>killed nursing facilities (SNF)</w:t>
      </w:r>
      <w:r w:rsidR="0093728F">
        <w:rPr>
          <w:rFonts w:asciiTheme="minorHAnsi" w:hAnsiTheme="minorHAnsi" w:cstheme="minorHAnsi"/>
        </w:rPr>
        <w:t>, nursing facilities (NF), and assisted living centers (ALC)</w:t>
      </w:r>
      <w:r w:rsidR="008E042C">
        <w:rPr>
          <w:rFonts w:asciiTheme="minorHAnsi" w:hAnsiTheme="minorHAnsi" w:cstheme="minorHAnsi"/>
        </w:rPr>
        <w:t xml:space="preserve"> </w:t>
      </w:r>
    </w:p>
    <w:p w14:paraId="26811AAF" w14:textId="0C5B5E38" w:rsidR="006B775E" w:rsidRPr="006B775E" w:rsidRDefault="00CF7635" w:rsidP="006B775E">
      <w:pPr>
        <w:pStyle w:val="ListParagraph"/>
        <w:numPr>
          <w:ilvl w:val="0"/>
          <w:numId w:val="21"/>
        </w:numPr>
        <w:rPr>
          <w:rFonts w:asciiTheme="minorHAnsi" w:hAnsiTheme="minorHAnsi" w:cstheme="minorHAnsi"/>
        </w:rPr>
      </w:pPr>
      <w:r>
        <w:rPr>
          <w:rFonts w:asciiTheme="minorHAnsi" w:hAnsiTheme="minorHAnsi" w:cstheme="minorHAnsi"/>
        </w:rPr>
        <w:t xml:space="preserve">Facility must be a </w:t>
      </w:r>
      <w:proofErr w:type="gramStart"/>
      <w:r>
        <w:rPr>
          <w:rFonts w:asciiTheme="minorHAnsi" w:hAnsiTheme="minorHAnsi" w:cstheme="minorHAnsi"/>
        </w:rPr>
        <w:t>state-licensed</w:t>
      </w:r>
      <w:proofErr w:type="gramEnd"/>
      <w:r>
        <w:rPr>
          <w:rFonts w:asciiTheme="minorHAnsi" w:hAnsiTheme="minorHAnsi" w:cstheme="minorHAnsi"/>
        </w:rPr>
        <w:t xml:space="preserve"> </w:t>
      </w:r>
      <w:r w:rsidR="00E1226B">
        <w:rPr>
          <w:rFonts w:asciiTheme="minorHAnsi" w:hAnsiTheme="minorHAnsi" w:cstheme="minorHAnsi"/>
        </w:rPr>
        <w:t xml:space="preserve">SNF, NF, or ALC </w:t>
      </w:r>
      <w:r>
        <w:rPr>
          <w:rFonts w:asciiTheme="minorHAnsi" w:hAnsiTheme="minorHAnsi" w:cstheme="minorHAnsi"/>
        </w:rPr>
        <w:t>Medicaid provider</w:t>
      </w:r>
    </w:p>
    <w:p w14:paraId="2AD6A6D2" w14:textId="485DD383" w:rsidR="008E042C" w:rsidRPr="008E042C" w:rsidRDefault="008E042C" w:rsidP="008E042C">
      <w:pPr>
        <w:pStyle w:val="ListParagraph"/>
        <w:numPr>
          <w:ilvl w:val="0"/>
          <w:numId w:val="21"/>
        </w:numPr>
        <w:rPr>
          <w:rFonts w:asciiTheme="minorHAnsi" w:hAnsiTheme="minorHAnsi" w:cstheme="minorHAnsi"/>
        </w:rPr>
      </w:pPr>
      <w:r>
        <w:rPr>
          <w:rFonts w:asciiTheme="minorHAnsi" w:hAnsiTheme="minorHAnsi" w:cstheme="minorHAnsi"/>
        </w:rPr>
        <w:t xml:space="preserve">State-owned facilities are </w:t>
      </w:r>
      <w:r w:rsidR="006B775E">
        <w:rPr>
          <w:rFonts w:asciiTheme="minorHAnsi" w:hAnsiTheme="minorHAnsi" w:cstheme="minorHAnsi"/>
        </w:rPr>
        <w:t>NOT</w:t>
      </w:r>
      <w:r>
        <w:rPr>
          <w:rFonts w:asciiTheme="minorHAnsi" w:hAnsiTheme="minorHAnsi" w:cstheme="minorHAnsi"/>
        </w:rPr>
        <w:t xml:space="preserve"> eligible for this funding </w:t>
      </w:r>
      <w:proofErr w:type="gramStart"/>
      <w:r>
        <w:rPr>
          <w:rFonts w:asciiTheme="minorHAnsi" w:hAnsiTheme="minorHAnsi" w:cstheme="minorHAnsi"/>
        </w:rPr>
        <w:t>opportunity</w:t>
      </w:r>
      <w:proofErr w:type="gramEnd"/>
    </w:p>
    <w:p w14:paraId="751503FE" w14:textId="1F8DB1A9" w:rsidR="003B5AE8" w:rsidRPr="00893E50" w:rsidRDefault="00294164" w:rsidP="00893E50">
      <w:pPr>
        <w:pStyle w:val="Heading3"/>
        <w:spacing w:line="240" w:lineRule="auto"/>
        <w:rPr>
          <w:rFonts w:asciiTheme="minorHAnsi" w:hAnsiTheme="minorHAnsi" w:cstheme="minorHAnsi"/>
        </w:rPr>
      </w:pPr>
      <w:r w:rsidRPr="00893E50">
        <w:rPr>
          <w:rFonts w:asciiTheme="minorHAnsi" w:hAnsiTheme="minorHAnsi" w:cstheme="minorHAnsi"/>
        </w:rPr>
        <w:t>Supported Activities</w:t>
      </w:r>
    </w:p>
    <w:p w14:paraId="6313E351" w14:textId="6395052C" w:rsidR="007C2FDF" w:rsidRDefault="00D416FA" w:rsidP="005F71C7">
      <w:pPr>
        <w:spacing w:line="240" w:lineRule="auto"/>
        <w:rPr>
          <w:rFonts w:asciiTheme="minorHAnsi" w:hAnsiTheme="minorHAnsi" w:cstheme="minorHAnsi"/>
        </w:rPr>
      </w:pPr>
      <w:r>
        <w:rPr>
          <w:rFonts w:asciiTheme="minorHAnsi" w:hAnsiTheme="minorHAnsi" w:cstheme="minorHAnsi"/>
        </w:rPr>
        <w:t>Allowable use of funds</w:t>
      </w:r>
      <w:r w:rsidR="005F71C7">
        <w:rPr>
          <w:rFonts w:asciiTheme="minorHAnsi" w:hAnsiTheme="minorHAnsi" w:cstheme="minorHAnsi"/>
        </w:rPr>
        <w:t xml:space="preserve"> supporting telemedicine</w:t>
      </w:r>
      <w:r w:rsidR="00FB6D23">
        <w:rPr>
          <w:rFonts w:asciiTheme="minorHAnsi" w:hAnsiTheme="minorHAnsi" w:cstheme="minorHAnsi"/>
        </w:rPr>
        <w:t xml:space="preserve"> include, but are not limited to:</w:t>
      </w:r>
      <w:r w:rsidR="00E77A32">
        <w:rPr>
          <w:rFonts w:asciiTheme="minorHAnsi" w:hAnsiTheme="minorHAnsi" w:cstheme="minorHAnsi"/>
        </w:rPr>
        <w:t xml:space="preserve"> </w:t>
      </w:r>
    </w:p>
    <w:p w14:paraId="75D75DE2" w14:textId="6BCB6AA8" w:rsidR="007F3104" w:rsidRDefault="007F3104" w:rsidP="007F3104">
      <w:pPr>
        <w:pStyle w:val="ListParagraph"/>
        <w:numPr>
          <w:ilvl w:val="0"/>
          <w:numId w:val="39"/>
        </w:numPr>
        <w:spacing w:line="240" w:lineRule="auto"/>
        <w:rPr>
          <w:rFonts w:asciiTheme="minorHAnsi" w:hAnsiTheme="minorHAnsi" w:cstheme="minorHAnsi"/>
        </w:rPr>
      </w:pPr>
      <w:r>
        <w:rPr>
          <w:rFonts w:asciiTheme="minorHAnsi" w:hAnsiTheme="minorHAnsi" w:cstheme="minorHAnsi"/>
        </w:rPr>
        <w:t>Infrastructure</w:t>
      </w:r>
      <w:r w:rsidR="00137585">
        <w:rPr>
          <w:rFonts w:asciiTheme="minorHAnsi" w:hAnsiTheme="minorHAnsi" w:cstheme="minorHAnsi"/>
        </w:rPr>
        <w:t xml:space="preserve"> development</w:t>
      </w:r>
    </w:p>
    <w:p w14:paraId="1BBF8352" w14:textId="4D13F180" w:rsidR="007F3104" w:rsidRDefault="007F3104" w:rsidP="007F3104">
      <w:pPr>
        <w:pStyle w:val="ListParagraph"/>
        <w:numPr>
          <w:ilvl w:val="0"/>
          <w:numId w:val="39"/>
        </w:numPr>
        <w:spacing w:line="240" w:lineRule="auto"/>
        <w:rPr>
          <w:rFonts w:asciiTheme="minorHAnsi" w:hAnsiTheme="minorHAnsi" w:cstheme="minorHAnsi"/>
        </w:rPr>
      </w:pPr>
      <w:r>
        <w:rPr>
          <w:rFonts w:asciiTheme="minorHAnsi" w:hAnsiTheme="minorHAnsi" w:cstheme="minorHAnsi"/>
        </w:rPr>
        <w:t xml:space="preserve">Technology </w:t>
      </w:r>
      <w:r w:rsidR="00A36ACB">
        <w:rPr>
          <w:rFonts w:asciiTheme="minorHAnsi" w:hAnsiTheme="minorHAnsi" w:cstheme="minorHAnsi"/>
        </w:rPr>
        <w:t xml:space="preserve">or hardware </w:t>
      </w:r>
      <w:r>
        <w:rPr>
          <w:rFonts w:asciiTheme="minorHAnsi" w:hAnsiTheme="minorHAnsi" w:cstheme="minorHAnsi"/>
        </w:rPr>
        <w:t>(</w:t>
      </w:r>
      <w:r w:rsidR="006C7573">
        <w:rPr>
          <w:rFonts w:asciiTheme="minorHAnsi" w:hAnsiTheme="minorHAnsi" w:cstheme="minorHAnsi"/>
        </w:rPr>
        <w:t>new or upgrades</w:t>
      </w:r>
      <w:r>
        <w:rPr>
          <w:rFonts w:asciiTheme="minorHAnsi" w:hAnsiTheme="minorHAnsi" w:cstheme="minorHAnsi"/>
        </w:rPr>
        <w:t>)</w:t>
      </w:r>
    </w:p>
    <w:p w14:paraId="7CD4C0D2" w14:textId="1FBF6F01" w:rsidR="007F3104" w:rsidRDefault="00771BCB" w:rsidP="007F3104">
      <w:pPr>
        <w:pStyle w:val="ListParagraph"/>
        <w:numPr>
          <w:ilvl w:val="0"/>
          <w:numId w:val="39"/>
        </w:numPr>
        <w:spacing w:line="240" w:lineRule="auto"/>
        <w:rPr>
          <w:rFonts w:asciiTheme="minorHAnsi" w:hAnsiTheme="minorHAnsi" w:cstheme="minorHAnsi"/>
        </w:rPr>
      </w:pPr>
      <w:r>
        <w:rPr>
          <w:rFonts w:asciiTheme="minorHAnsi" w:hAnsiTheme="minorHAnsi" w:cstheme="minorHAnsi"/>
        </w:rPr>
        <w:t>Subscription costs</w:t>
      </w:r>
    </w:p>
    <w:p w14:paraId="69D64B35" w14:textId="3665CA3B" w:rsidR="00771BCB" w:rsidRDefault="009912CE" w:rsidP="007F3104">
      <w:pPr>
        <w:pStyle w:val="ListParagraph"/>
        <w:numPr>
          <w:ilvl w:val="0"/>
          <w:numId w:val="39"/>
        </w:numPr>
        <w:spacing w:line="240" w:lineRule="auto"/>
        <w:rPr>
          <w:rFonts w:asciiTheme="minorHAnsi" w:hAnsiTheme="minorHAnsi" w:cstheme="minorHAnsi"/>
        </w:rPr>
      </w:pPr>
      <w:r>
        <w:rPr>
          <w:rFonts w:asciiTheme="minorHAnsi" w:hAnsiTheme="minorHAnsi" w:cstheme="minorHAnsi"/>
        </w:rPr>
        <w:t>Broadband/Wi-Fi connectivity upgrades</w:t>
      </w:r>
    </w:p>
    <w:p w14:paraId="3D322BC2" w14:textId="0C424EEE" w:rsidR="009912CE" w:rsidRDefault="009912CE" w:rsidP="007F3104">
      <w:pPr>
        <w:pStyle w:val="ListParagraph"/>
        <w:numPr>
          <w:ilvl w:val="0"/>
          <w:numId w:val="39"/>
        </w:numPr>
        <w:spacing w:line="240" w:lineRule="auto"/>
        <w:rPr>
          <w:rFonts w:asciiTheme="minorHAnsi" w:hAnsiTheme="minorHAnsi" w:cstheme="minorHAnsi"/>
        </w:rPr>
      </w:pPr>
      <w:r>
        <w:rPr>
          <w:rFonts w:asciiTheme="minorHAnsi" w:hAnsiTheme="minorHAnsi" w:cstheme="minorHAnsi"/>
        </w:rPr>
        <w:t>Electronic medical record upgrades</w:t>
      </w:r>
    </w:p>
    <w:p w14:paraId="33E19F41" w14:textId="558E1CD3" w:rsidR="00FB6D23" w:rsidRPr="00FB6D23" w:rsidRDefault="00FB6D23" w:rsidP="00FB6D23">
      <w:pPr>
        <w:spacing w:line="240" w:lineRule="auto"/>
        <w:rPr>
          <w:rFonts w:asciiTheme="minorHAnsi" w:hAnsiTheme="minorHAnsi" w:cstheme="minorHAnsi"/>
        </w:rPr>
      </w:pPr>
      <w:r>
        <w:rPr>
          <w:rFonts w:asciiTheme="minorHAnsi" w:hAnsiTheme="minorHAnsi" w:cstheme="minorHAnsi"/>
        </w:rPr>
        <w:t xml:space="preserve">The SDDOH will accept applications for other innovative requests </w:t>
      </w:r>
      <w:r w:rsidR="001C3FD0">
        <w:rPr>
          <w:rFonts w:asciiTheme="minorHAnsi" w:hAnsiTheme="minorHAnsi" w:cstheme="minorHAnsi"/>
        </w:rPr>
        <w:t xml:space="preserve">supporting telemedicine infrastructure and technology </w:t>
      </w:r>
      <w:r>
        <w:rPr>
          <w:rFonts w:asciiTheme="minorHAnsi" w:hAnsiTheme="minorHAnsi" w:cstheme="minorHAnsi"/>
        </w:rPr>
        <w:t xml:space="preserve">provided the request is supported with appropriate documentation and </w:t>
      </w:r>
      <w:proofErr w:type="gramStart"/>
      <w:r w:rsidR="0057722E">
        <w:rPr>
          <w:rFonts w:asciiTheme="minorHAnsi" w:hAnsiTheme="minorHAnsi" w:cstheme="minorHAnsi"/>
        </w:rPr>
        <w:t>justification, and</w:t>
      </w:r>
      <w:proofErr w:type="gramEnd"/>
      <w:r w:rsidR="0057722E">
        <w:rPr>
          <w:rFonts w:asciiTheme="minorHAnsi" w:hAnsiTheme="minorHAnsi" w:cstheme="minorHAnsi"/>
        </w:rPr>
        <w:t xml:space="preserve"> meets the intent of the funding opportunity.</w:t>
      </w:r>
    </w:p>
    <w:p w14:paraId="683E586E" w14:textId="39C7D370" w:rsidR="00D416FA" w:rsidRDefault="00D416FA" w:rsidP="00D416FA">
      <w:pPr>
        <w:pStyle w:val="Heading3"/>
        <w:spacing w:line="240" w:lineRule="auto"/>
        <w:rPr>
          <w:rFonts w:asciiTheme="minorHAnsi" w:hAnsiTheme="minorHAnsi" w:cstheme="minorHAnsi"/>
        </w:rPr>
      </w:pPr>
      <w:r>
        <w:rPr>
          <w:rFonts w:asciiTheme="minorHAnsi" w:hAnsiTheme="minorHAnsi" w:cstheme="minorHAnsi"/>
        </w:rPr>
        <w:t>Facility Funding</w:t>
      </w:r>
    </w:p>
    <w:p w14:paraId="2024E906" w14:textId="5ACBE9AF" w:rsidR="00BA262F" w:rsidRDefault="4E240637" w:rsidP="4E4EED77">
      <w:pPr>
        <w:spacing w:line="240" w:lineRule="auto"/>
        <w:rPr>
          <w:rFonts w:asciiTheme="minorHAnsi" w:hAnsiTheme="minorHAnsi"/>
        </w:rPr>
      </w:pPr>
      <w:r w:rsidRPr="4E4EED77">
        <w:rPr>
          <w:rFonts w:asciiTheme="minorHAnsi" w:hAnsiTheme="minorHAnsi"/>
        </w:rPr>
        <w:t>Facilit</w:t>
      </w:r>
      <w:r w:rsidR="3C421DCD" w:rsidRPr="4E4EED77">
        <w:rPr>
          <w:rFonts w:asciiTheme="minorHAnsi" w:hAnsiTheme="minorHAnsi"/>
        </w:rPr>
        <w:t xml:space="preserve">ies may apply for </w:t>
      </w:r>
      <w:r w:rsidR="1556B911" w:rsidRPr="4E4EED77">
        <w:rPr>
          <w:rFonts w:asciiTheme="minorHAnsi" w:hAnsiTheme="minorHAnsi"/>
        </w:rPr>
        <w:t xml:space="preserve">an </w:t>
      </w:r>
      <w:r w:rsidR="3C421DCD" w:rsidRPr="4E4EED77">
        <w:rPr>
          <w:rFonts w:asciiTheme="minorHAnsi" w:hAnsiTheme="minorHAnsi"/>
        </w:rPr>
        <w:t>award up to</w:t>
      </w:r>
      <w:r w:rsidR="722B0BA8" w:rsidRPr="4E4EED77">
        <w:rPr>
          <w:rFonts w:asciiTheme="minorHAnsi" w:hAnsiTheme="minorHAnsi"/>
        </w:rPr>
        <w:t xml:space="preserve"> </w:t>
      </w:r>
      <w:r w:rsidR="00A36922">
        <w:rPr>
          <w:rFonts w:asciiTheme="minorHAnsi" w:hAnsiTheme="minorHAnsi"/>
        </w:rPr>
        <w:t xml:space="preserve">the funding amounts outlined below </w:t>
      </w:r>
      <w:r w:rsidR="00224299">
        <w:rPr>
          <w:rFonts w:asciiTheme="minorHAnsi" w:hAnsiTheme="minorHAnsi"/>
        </w:rPr>
        <w:t>based on the facility’s</w:t>
      </w:r>
      <w:r w:rsidR="00A36922">
        <w:rPr>
          <w:rFonts w:asciiTheme="minorHAnsi" w:hAnsiTheme="minorHAnsi"/>
        </w:rPr>
        <w:t xml:space="preserve"> </w:t>
      </w:r>
      <w:r w:rsidR="00E45141">
        <w:rPr>
          <w:rFonts w:asciiTheme="minorHAnsi" w:hAnsiTheme="minorHAnsi"/>
        </w:rPr>
        <w:t>number of licensed beds</w:t>
      </w:r>
      <w:r w:rsidR="6603DAD1" w:rsidRPr="4E4EED77">
        <w:rPr>
          <w:rFonts w:asciiTheme="minorHAnsi" w:hAnsiTheme="minorHAnsi"/>
        </w:rPr>
        <w:t>.</w:t>
      </w:r>
      <w:r w:rsidR="00B13DB6">
        <w:rPr>
          <w:rFonts w:asciiTheme="minorHAnsi"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40"/>
        <w:gridCol w:w="2610"/>
      </w:tblGrid>
      <w:tr w:rsidR="00844207" w:rsidRPr="00893E50" w14:paraId="2A6A64F0" w14:textId="77777777" w:rsidTr="00547645">
        <w:tc>
          <w:tcPr>
            <w:tcW w:w="4950" w:type="dxa"/>
            <w:gridSpan w:val="2"/>
            <w:shd w:val="clear" w:color="auto" w:fill="E48312" w:themeFill="accent1"/>
          </w:tcPr>
          <w:p w14:paraId="4264A713" w14:textId="3186FCEF" w:rsidR="00844207" w:rsidRPr="00D91388" w:rsidRDefault="00844207">
            <w:pPr>
              <w:spacing w:before="40" w:after="40" w:line="240"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Funding Available by Number of Licensed Beds</w:t>
            </w:r>
          </w:p>
        </w:tc>
      </w:tr>
      <w:tr w:rsidR="00844207" w:rsidRPr="00893E50" w14:paraId="2BB593C7" w14:textId="77777777" w:rsidTr="00547645">
        <w:tc>
          <w:tcPr>
            <w:tcW w:w="2340" w:type="dxa"/>
            <w:vAlign w:val="center"/>
          </w:tcPr>
          <w:p w14:paraId="4EAF0748" w14:textId="58200F65" w:rsidR="00844207" w:rsidRPr="00D91388" w:rsidRDefault="00844207">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 xml:space="preserve">0 – </w:t>
            </w:r>
            <w:r w:rsidR="00C5530D">
              <w:rPr>
                <w:rFonts w:asciiTheme="minorHAnsi" w:hAnsiTheme="minorHAnsi" w:cstheme="minorHAnsi"/>
                <w:color w:val="E48312" w:themeColor="accent1"/>
              </w:rPr>
              <w:t>25</w:t>
            </w:r>
            <w:r w:rsidR="00E63990">
              <w:rPr>
                <w:rFonts w:asciiTheme="minorHAnsi" w:hAnsiTheme="minorHAnsi" w:cstheme="minorHAnsi"/>
                <w:color w:val="E48312" w:themeColor="accent1"/>
              </w:rPr>
              <w:t xml:space="preserve"> Beds</w:t>
            </w:r>
          </w:p>
        </w:tc>
        <w:tc>
          <w:tcPr>
            <w:tcW w:w="2610" w:type="dxa"/>
            <w:vAlign w:val="center"/>
          </w:tcPr>
          <w:p w14:paraId="2BB7228F" w14:textId="7E371F6D" w:rsidR="00844207" w:rsidRPr="006F153C" w:rsidRDefault="00E63990">
            <w:pPr>
              <w:spacing w:before="40" w:after="40" w:line="240" w:lineRule="auto"/>
              <w:rPr>
                <w:rFonts w:asciiTheme="minorHAnsi" w:hAnsiTheme="minorHAnsi"/>
              </w:rPr>
            </w:pPr>
            <w:r>
              <w:rPr>
                <w:rFonts w:asciiTheme="minorHAnsi" w:hAnsiTheme="minorHAnsi"/>
              </w:rPr>
              <w:t>$</w:t>
            </w:r>
            <w:r w:rsidR="00D21C6D">
              <w:rPr>
                <w:rFonts w:asciiTheme="minorHAnsi" w:hAnsiTheme="minorHAnsi"/>
              </w:rPr>
              <w:t>30,000</w:t>
            </w:r>
          </w:p>
        </w:tc>
      </w:tr>
      <w:tr w:rsidR="00C5530D" w:rsidRPr="00893E50" w14:paraId="79C3CF12" w14:textId="77777777" w:rsidTr="00547645">
        <w:tc>
          <w:tcPr>
            <w:tcW w:w="2340" w:type="dxa"/>
            <w:vAlign w:val="center"/>
          </w:tcPr>
          <w:p w14:paraId="7C4BC948" w14:textId="4B0A39F8" w:rsidR="00C5530D" w:rsidRDefault="00C5530D">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26 – 50 Beds</w:t>
            </w:r>
          </w:p>
        </w:tc>
        <w:tc>
          <w:tcPr>
            <w:tcW w:w="2610" w:type="dxa"/>
            <w:vAlign w:val="center"/>
          </w:tcPr>
          <w:p w14:paraId="0275BC42" w14:textId="775A690C" w:rsidR="00C5530D" w:rsidRDefault="00EF6284">
            <w:pPr>
              <w:spacing w:before="40" w:after="40" w:line="240" w:lineRule="auto"/>
              <w:rPr>
                <w:rFonts w:asciiTheme="minorHAnsi" w:hAnsiTheme="minorHAnsi"/>
              </w:rPr>
            </w:pPr>
            <w:r>
              <w:rPr>
                <w:rFonts w:asciiTheme="minorHAnsi" w:hAnsiTheme="minorHAnsi"/>
              </w:rPr>
              <w:t>$</w:t>
            </w:r>
            <w:r w:rsidR="00D21C6D">
              <w:rPr>
                <w:rFonts w:asciiTheme="minorHAnsi" w:hAnsiTheme="minorHAnsi"/>
              </w:rPr>
              <w:t>35,000</w:t>
            </w:r>
          </w:p>
        </w:tc>
      </w:tr>
      <w:tr w:rsidR="00C5530D" w:rsidRPr="00893E50" w14:paraId="0AC01F4D" w14:textId="77777777" w:rsidTr="00547645">
        <w:tc>
          <w:tcPr>
            <w:tcW w:w="2340" w:type="dxa"/>
            <w:vAlign w:val="center"/>
          </w:tcPr>
          <w:p w14:paraId="2BAF6DE2" w14:textId="06171D9B" w:rsidR="00C5530D" w:rsidRDefault="004D5D49">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 xml:space="preserve">51 </w:t>
            </w:r>
            <w:r w:rsidR="00886196">
              <w:rPr>
                <w:rFonts w:asciiTheme="minorHAnsi" w:hAnsiTheme="minorHAnsi" w:cstheme="minorHAnsi"/>
                <w:color w:val="E48312" w:themeColor="accent1"/>
              </w:rPr>
              <w:t>– 100 Beds</w:t>
            </w:r>
          </w:p>
        </w:tc>
        <w:tc>
          <w:tcPr>
            <w:tcW w:w="2610" w:type="dxa"/>
            <w:vAlign w:val="center"/>
          </w:tcPr>
          <w:p w14:paraId="04173E5D" w14:textId="74056149" w:rsidR="00C5530D" w:rsidRDefault="00EF6284">
            <w:pPr>
              <w:spacing w:before="40" w:after="40" w:line="240" w:lineRule="auto"/>
              <w:rPr>
                <w:rFonts w:asciiTheme="minorHAnsi" w:hAnsiTheme="minorHAnsi"/>
              </w:rPr>
            </w:pPr>
            <w:r>
              <w:rPr>
                <w:rFonts w:asciiTheme="minorHAnsi" w:hAnsiTheme="minorHAnsi"/>
              </w:rPr>
              <w:t>$</w:t>
            </w:r>
            <w:r w:rsidR="00D21C6D">
              <w:rPr>
                <w:rFonts w:asciiTheme="minorHAnsi" w:hAnsiTheme="minorHAnsi"/>
              </w:rPr>
              <w:t>40,000</w:t>
            </w:r>
          </w:p>
        </w:tc>
      </w:tr>
      <w:tr w:rsidR="00844207" w:rsidRPr="00893E50" w14:paraId="7FDE9EC6" w14:textId="77777777" w:rsidTr="00547645">
        <w:tc>
          <w:tcPr>
            <w:tcW w:w="2340" w:type="dxa"/>
            <w:vAlign w:val="center"/>
          </w:tcPr>
          <w:p w14:paraId="6FF30C3C" w14:textId="530A5791" w:rsidR="00844207" w:rsidRDefault="00886196">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100+ Beds</w:t>
            </w:r>
          </w:p>
        </w:tc>
        <w:tc>
          <w:tcPr>
            <w:tcW w:w="2610" w:type="dxa"/>
            <w:vAlign w:val="center"/>
          </w:tcPr>
          <w:p w14:paraId="5A295CEC" w14:textId="03306B49" w:rsidR="00844207" w:rsidRPr="0C2D412C" w:rsidRDefault="00AF2BB0">
            <w:pPr>
              <w:spacing w:before="40" w:after="40" w:line="240" w:lineRule="auto"/>
              <w:rPr>
                <w:rFonts w:asciiTheme="minorHAnsi" w:hAnsiTheme="minorHAnsi"/>
              </w:rPr>
            </w:pPr>
            <w:r>
              <w:rPr>
                <w:rFonts w:asciiTheme="minorHAnsi" w:hAnsiTheme="minorHAnsi"/>
              </w:rPr>
              <w:t>$</w:t>
            </w:r>
            <w:r w:rsidR="00D21C6D">
              <w:rPr>
                <w:rFonts w:asciiTheme="minorHAnsi" w:hAnsiTheme="minorHAnsi"/>
              </w:rPr>
              <w:t>45,000</w:t>
            </w:r>
          </w:p>
        </w:tc>
      </w:tr>
    </w:tbl>
    <w:p w14:paraId="55562757" w14:textId="7FBBC8FB" w:rsidR="007A03EA" w:rsidRDefault="7EA1781A" w:rsidP="4E4EED77">
      <w:pPr>
        <w:spacing w:line="240" w:lineRule="auto"/>
        <w:rPr>
          <w:rFonts w:asciiTheme="minorHAnsi" w:hAnsiTheme="minorHAnsi"/>
        </w:rPr>
      </w:pPr>
      <w:r w:rsidRPr="4E4EED77">
        <w:rPr>
          <w:rFonts w:asciiTheme="minorHAnsi" w:hAnsiTheme="minorHAnsi"/>
        </w:rPr>
        <w:t>Funding will be first come, first serve</w:t>
      </w:r>
      <w:r w:rsidR="00536EB8">
        <w:rPr>
          <w:rFonts w:asciiTheme="minorHAnsi" w:hAnsiTheme="minorHAnsi"/>
        </w:rPr>
        <w:t>d</w:t>
      </w:r>
      <w:r w:rsidR="00D7390E">
        <w:rPr>
          <w:rFonts w:asciiTheme="minorHAnsi" w:hAnsiTheme="minorHAnsi"/>
        </w:rPr>
        <w:t xml:space="preserve"> through</w:t>
      </w:r>
      <w:r w:rsidR="00D121F0">
        <w:rPr>
          <w:rFonts w:asciiTheme="minorHAnsi" w:hAnsiTheme="minorHAnsi"/>
        </w:rPr>
        <w:t>out</w:t>
      </w:r>
      <w:r w:rsidR="00D7390E">
        <w:rPr>
          <w:rFonts w:asciiTheme="minorHAnsi" w:hAnsiTheme="minorHAnsi"/>
        </w:rPr>
        <w:t xml:space="preserve"> both phases.</w:t>
      </w:r>
      <w:r w:rsidR="7F5735E5" w:rsidRPr="4E4EED77">
        <w:rPr>
          <w:rFonts w:asciiTheme="minorHAnsi" w:hAnsiTheme="minorHAnsi"/>
        </w:rPr>
        <w:t xml:space="preserve"> </w:t>
      </w:r>
      <w:r w:rsidR="0B02AFFF" w:rsidRPr="4E4EED77">
        <w:rPr>
          <w:rFonts w:asciiTheme="minorHAnsi" w:hAnsiTheme="minorHAnsi"/>
        </w:rPr>
        <w:t xml:space="preserve">Upon </w:t>
      </w:r>
      <w:r w:rsidR="55C9C2BE" w:rsidRPr="4E4EED77">
        <w:rPr>
          <w:rFonts w:asciiTheme="minorHAnsi" w:hAnsiTheme="minorHAnsi"/>
        </w:rPr>
        <w:t>SDDOH approval</w:t>
      </w:r>
      <w:r w:rsidR="0B02AFFF" w:rsidRPr="4E4EED77">
        <w:rPr>
          <w:rFonts w:asciiTheme="minorHAnsi" w:hAnsiTheme="minorHAnsi"/>
        </w:rPr>
        <w:t xml:space="preserve">, the SDDOH will contact the applicant </w:t>
      </w:r>
      <w:r w:rsidR="0057122C">
        <w:rPr>
          <w:rFonts w:asciiTheme="minorHAnsi" w:hAnsiTheme="minorHAnsi"/>
        </w:rPr>
        <w:t>to begin</w:t>
      </w:r>
      <w:r w:rsidR="00552DD5">
        <w:rPr>
          <w:rFonts w:asciiTheme="minorHAnsi" w:hAnsiTheme="minorHAnsi"/>
        </w:rPr>
        <w:t xml:space="preserve"> </w:t>
      </w:r>
      <w:r w:rsidR="48583DA2" w:rsidRPr="4E4EED77">
        <w:rPr>
          <w:rFonts w:asciiTheme="minorHAnsi" w:hAnsiTheme="minorHAnsi"/>
        </w:rPr>
        <w:t>initiating</w:t>
      </w:r>
      <w:r w:rsidR="77CD5E07" w:rsidRPr="4E4EED77">
        <w:rPr>
          <w:rFonts w:asciiTheme="minorHAnsi" w:hAnsiTheme="minorHAnsi"/>
        </w:rPr>
        <w:t xml:space="preserve"> contracts.</w:t>
      </w:r>
      <w:r w:rsidR="00333444">
        <w:rPr>
          <w:rFonts w:asciiTheme="minorHAnsi" w:hAnsiTheme="minorHAnsi"/>
        </w:rPr>
        <w:t xml:space="preserve"> </w:t>
      </w:r>
      <w:r w:rsidR="005F4E6F">
        <w:rPr>
          <w:rFonts w:asciiTheme="minorHAnsi" w:hAnsiTheme="minorHAnsi"/>
        </w:rPr>
        <w:t>I</w:t>
      </w:r>
      <w:r w:rsidR="00333444" w:rsidRPr="4E4EED77">
        <w:rPr>
          <w:rFonts w:asciiTheme="minorHAnsi" w:hAnsiTheme="minorHAnsi"/>
        </w:rPr>
        <w:t>f the SDDOH needs additional information to approve the facilities request, the SDDOH will contact the applicant</w:t>
      </w:r>
      <w:r w:rsidR="00333444">
        <w:rPr>
          <w:rFonts w:asciiTheme="minorHAnsi" w:hAnsiTheme="minorHAnsi"/>
        </w:rPr>
        <w:t xml:space="preserve">. </w:t>
      </w:r>
      <w:r w:rsidR="00552DD5">
        <w:rPr>
          <w:rFonts w:asciiTheme="minorHAnsi" w:hAnsiTheme="minorHAnsi"/>
        </w:rPr>
        <w:t xml:space="preserve">Please note, these contracts will be subrecipient agreements and there are several </w:t>
      </w:r>
      <w:r w:rsidR="00333444">
        <w:rPr>
          <w:rFonts w:asciiTheme="minorHAnsi" w:hAnsiTheme="minorHAnsi"/>
        </w:rPr>
        <w:t xml:space="preserve">requirements that must be met before the SDDOH can </w:t>
      </w:r>
      <w:proofErr w:type="gramStart"/>
      <w:r w:rsidR="00333444">
        <w:rPr>
          <w:rFonts w:asciiTheme="minorHAnsi" w:hAnsiTheme="minorHAnsi"/>
        </w:rPr>
        <w:t>enter into</w:t>
      </w:r>
      <w:proofErr w:type="gramEnd"/>
      <w:r w:rsidR="00333444">
        <w:rPr>
          <w:rFonts w:asciiTheme="minorHAnsi" w:hAnsiTheme="minorHAnsi"/>
        </w:rPr>
        <w:t xml:space="preserve"> a contract with the facility. </w:t>
      </w:r>
      <w:r w:rsidR="003B2244">
        <w:rPr>
          <w:rFonts w:asciiTheme="minorHAnsi" w:hAnsiTheme="minorHAnsi"/>
        </w:rPr>
        <w:t xml:space="preserve">These requirements will be communicated to your facility </w:t>
      </w:r>
      <w:r w:rsidR="007A03EA">
        <w:rPr>
          <w:rFonts w:asciiTheme="minorHAnsi" w:hAnsiTheme="minorHAnsi"/>
        </w:rPr>
        <w:t xml:space="preserve">once your application is approved. </w:t>
      </w:r>
    </w:p>
    <w:p w14:paraId="5B10DFF0" w14:textId="1EFFC5DB" w:rsidR="009E1E5E" w:rsidRPr="00061ACC" w:rsidRDefault="00426911" w:rsidP="4E4EED77">
      <w:pPr>
        <w:spacing w:line="240" w:lineRule="auto"/>
        <w:rPr>
          <w:rFonts w:asciiTheme="minorHAnsi" w:hAnsiTheme="minorHAnsi" w:cstheme="minorHAnsi"/>
          <w:color w:val="000000"/>
          <w:szCs w:val="20"/>
        </w:rPr>
      </w:pPr>
      <w:r>
        <w:rPr>
          <w:rFonts w:asciiTheme="minorHAnsi" w:hAnsiTheme="minorHAnsi"/>
        </w:rPr>
        <w:t>Please also note that</w:t>
      </w:r>
      <w:r w:rsidR="00DF2725">
        <w:rPr>
          <w:rFonts w:asciiTheme="minorHAnsi" w:hAnsiTheme="minorHAnsi"/>
        </w:rPr>
        <w:t xml:space="preserve"> facilities</w:t>
      </w:r>
      <w:r w:rsidRPr="00CE50F9">
        <w:rPr>
          <w:rFonts w:asciiTheme="minorHAnsi" w:hAnsiTheme="minorHAnsi" w:cstheme="minorHAnsi"/>
          <w:color w:val="000000"/>
          <w:szCs w:val="20"/>
        </w:rPr>
        <w:t xml:space="preserve"> </w:t>
      </w:r>
      <w:r w:rsidR="004B36A2">
        <w:rPr>
          <w:rFonts w:asciiTheme="minorHAnsi" w:hAnsiTheme="minorHAnsi" w:cstheme="minorHAnsi"/>
          <w:color w:val="000000"/>
          <w:szCs w:val="20"/>
        </w:rPr>
        <w:t xml:space="preserve">awarded the grants </w:t>
      </w:r>
      <w:r w:rsidRPr="00CE50F9">
        <w:rPr>
          <w:rFonts w:asciiTheme="minorHAnsi" w:hAnsiTheme="minorHAnsi" w:cstheme="minorHAnsi"/>
          <w:color w:val="000000"/>
          <w:szCs w:val="20"/>
        </w:rPr>
        <w:t>are expected to cover the ongoing costs when the grants have been depleted.</w:t>
      </w:r>
    </w:p>
    <w:p w14:paraId="14A9E363" w14:textId="0D2B2AEC" w:rsidR="0030291C" w:rsidRDefault="3EE444A6" w:rsidP="4E4EED77">
      <w:pPr>
        <w:spacing w:line="240" w:lineRule="auto"/>
        <w:rPr>
          <w:rFonts w:asciiTheme="minorHAnsi" w:hAnsiTheme="minorHAnsi"/>
        </w:rPr>
      </w:pPr>
      <w:r w:rsidRPr="4E4EED77">
        <w:rPr>
          <w:rFonts w:asciiTheme="minorHAnsi" w:hAnsiTheme="minorHAnsi"/>
        </w:rPr>
        <w:t xml:space="preserve">No pre-award costs will be eligible for reimbursement. Completion of activities is subject to the scope of what is being proposed. </w:t>
      </w:r>
    </w:p>
    <w:p w14:paraId="19646FBA" w14:textId="7DCB629C" w:rsidR="00FC5C59" w:rsidRDefault="00FC5C59" w:rsidP="4E4EED77">
      <w:pPr>
        <w:spacing w:line="240" w:lineRule="auto"/>
        <w:rPr>
          <w:rFonts w:asciiTheme="minorHAnsi" w:hAnsiTheme="minorHAnsi"/>
        </w:rPr>
      </w:pPr>
      <w:r>
        <w:rPr>
          <w:rFonts w:asciiTheme="minorHAnsi" w:hAnsiTheme="minorHAnsi"/>
        </w:rPr>
        <w:lastRenderedPageBreak/>
        <w:t xml:space="preserve">All </w:t>
      </w:r>
      <w:r w:rsidR="007C381F">
        <w:rPr>
          <w:rFonts w:asciiTheme="minorHAnsi" w:hAnsiTheme="minorHAnsi"/>
        </w:rPr>
        <w:t xml:space="preserve">requests for funding must </w:t>
      </w:r>
      <w:r w:rsidR="00FE7831">
        <w:rPr>
          <w:rFonts w:asciiTheme="minorHAnsi" w:hAnsiTheme="minorHAnsi"/>
        </w:rPr>
        <w:t xml:space="preserve">not </w:t>
      </w:r>
      <w:r w:rsidR="00E71EBC">
        <w:rPr>
          <w:rFonts w:asciiTheme="minorHAnsi" w:hAnsiTheme="minorHAnsi"/>
        </w:rPr>
        <w:t>affect a facility’s compliance with state licens</w:t>
      </w:r>
      <w:r w:rsidR="00DD0B21">
        <w:rPr>
          <w:rFonts w:asciiTheme="minorHAnsi" w:hAnsiTheme="minorHAnsi"/>
        </w:rPr>
        <w:t>ing and/or federal certification requirements and regulations.</w:t>
      </w:r>
    </w:p>
    <w:p w14:paraId="5DC09078" w14:textId="7CF61911" w:rsidR="00061ACC" w:rsidRPr="0030291C" w:rsidRDefault="0030291C" w:rsidP="0030291C">
      <w:pPr>
        <w:pStyle w:val="Heading3"/>
        <w:spacing w:line="240" w:lineRule="auto"/>
        <w:rPr>
          <w:rFonts w:asciiTheme="minorHAnsi" w:hAnsiTheme="minorHAnsi" w:cstheme="minorHAnsi"/>
        </w:rPr>
      </w:pPr>
      <w:r>
        <w:rPr>
          <w:rFonts w:asciiTheme="minorHAnsi" w:hAnsiTheme="minorHAnsi" w:cstheme="minorHAnsi"/>
        </w:rPr>
        <w:t>Application Time</w:t>
      </w:r>
      <w:r w:rsidR="00580738">
        <w:rPr>
          <w:rFonts w:asciiTheme="minorHAnsi" w:hAnsiTheme="minorHAnsi" w:cstheme="minorHAnsi"/>
        </w:rPr>
        <w:t>lines</w:t>
      </w:r>
    </w:p>
    <w:p w14:paraId="727B9C2B" w14:textId="25AAB026" w:rsidR="0030291C" w:rsidRDefault="00325F24" w:rsidP="0030291C">
      <w:pPr>
        <w:spacing w:line="240" w:lineRule="auto"/>
        <w:rPr>
          <w:rFonts w:asciiTheme="minorHAnsi" w:hAnsiTheme="minorHAnsi"/>
        </w:rPr>
      </w:pPr>
      <w:r>
        <w:rPr>
          <w:rFonts w:asciiTheme="minorHAnsi" w:hAnsiTheme="minorHAnsi"/>
        </w:rPr>
        <w:t>The SDDOH will be prioritizing facility applications without current telemedicine capabilities.</w:t>
      </w:r>
      <w:r w:rsidR="005F5C9C">
        <w:rPr>
          <w:rFonts w:asciiTheme="minorHAnsi" w:hAnsiTheme="minorHAnsi"/>
        </w:rPr>
        <w:t xml:space="preserve"> </w:t>
      </w:r>
      <w:r>
        <w:rPr>
          <w:rFonts w:asciiTheme="minorHAnsi" w:hAnsiTheme="minorHAnsi"/>
        </w:rPr>
        <w:t>To ensure prioritization,</w:t>
      </w:r>
      <w:r w:rsidR="0030291C">
        <w:rPr>
          <w:rFonts w:asciiTheme="minorHAnsi" w:hAnsiTheme="minorHAnsi"/>
        </w:rPr>
        <w:t xml:space="preserve"> the </w:t>
      </w:r>
      <w:r w:rsidR="00456D45">
        <w:rPr>
          <w:rFonts w:asciiTheme="minorHAnsi" w:hAnsiTheme="minorHAnsi"/>
        </w:rPr>
        <w:t>SDDOH</w:t>
      </w:r>
      <w:r w:rsidR="0030291C">
        <w:rPr>
          <w:rFonts w:asciiTheme="minorHAnsi" w:hAnsiTheme="minorHAnsi"/>
        </w:rPr>
        <w:t xml:space="preserve"> will be accepting applications in two phases. </w:t>
      </w:r>
      <w:r w:rsidR="00627796">
        <w:rPr>
          <w:rFonts w:asciiTheme="minorHAnsi" w:hAnsiTheme="minorHAnsi"/>
        </w:rPr>
        <w:t xml:space="preserve">Facilities without current telemedicine capabilities include those without the equipment, technology, hardware, </w:t>
      </w:r>
      <w:r w:rsidR="00B71B80">
        <w:rPr>
          <w:rFonts w:asciiTheme="minorHAnsi" w:hAnsiTheme="minorHAnsi"/>
        </w:rPr>
        <w:t xml:space="preserve">and connectivity </w:t>
      </w:r>
      <w:r w:rsidR="00627796">
        <w:rPr>
          <w:rFonts w:asciiTheme="minorHAnsi" w:hAnsiTheme="minorHAnsi"/>
        </w:rPr>
        <w:t>necessary for telemedicine. For example, if a provider wants to upgrade their electronic medical record</w:t>
      </w:r>
      <w:r w:rsidR="00B71B80">
        <w:rPr>
          <w:rFonts w:asciiTheme="minorHAnsi" w:hAnsiTheme="minorHAnsi"/>
        </w:rPr>
        <w:t xml:space="preserve"> or existing hardware</w:t>
      </w:r>
      <w:r w:rsidR="00627796">
        <w:rPr>
          <w:rFonts w:asciiTheme="minorHAnsi" w:hAnsiTheme="minorHAnsi"/>
        </w:rPr>
        <w:t>, but already has existing technology, they already have current telemedicine capability and will have</w:t>
      </w:r>
      <w:r w:rsidR="00B71B80">
        <w:rPr>
          <w:rFonts w:asciiTheme="minorHAnsi" w:hAnsiTheme="minorHAnsi"/>
        </w:rPr>
        <w:t xml:space="preserve"> an</w:t>
      </w:r>
      <w:r w:rsidR="00627796">
        <w:rPr>
          <w:rFonts w:asciiTheme="minorHAnsi" w:hAnsiTheme="minorHAnsi"/>
        </w:rPr>
        <w:t xml:space="preserve"> opportunity to </w:t>
      </w:r>
      <w:proofErr w:type="gramStart"/>
      <w:r w:rsidR="00627796">
        <w:rPr>
          <w:rFonts w:asciiTheme="minorHAnsi" w:hAnsiTheme="minorHAnsi"/>
        </w:rPr>
        <w:t>submit an application</w:t>
      </w:r>
      <w:proofErr w:type="gramEnd"/>
      <w:r w:rsidR="00627796">
        <w:rPr>
          <w:rFonts w:asciiTheme="minorHAnsi" w:hAnsiTheme="minorHAnsi"/>
        </w:rPr>
        <w:t xml:space="preserve"> in Phase II</w:t>
      </w:r>
      <w:r w:rsidR="00B71B80">
        <w:rPr>
          <w:rFonts w:asciiTheme="minorHAnsi" w:hAnsiTheme="minorHAnsi"/>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gridCol w:w="9810"/>
      </w:tblGrid>
      <w:tr w:rsidR="0030291C" w:rsidRPr="00893E50" w14:paraId="5C8401AD" w14:textId="77777777" w:rsidTr="00DD321A">
        <w:tc>
          <w:tcPr>
            <w:tcW w:w="10800" w:type="dxa"/>
            <w:gridSpan w:val="2"/>
            <w:shd w:val="clear" w:color="auto" w:fill="E48312" w:themeFill="accent1"/>
          </w:tcPr>
          <w:p w14:paraId="0B231908" w14:textId="77777777" w:rsidR="0030291C" w:rsidRPr="00D91388" w:rsidRDefault="0030291C">
            <w:pPr>
              <w:spacing w:before="40" w:after="40" w:line="240" w:lineRule="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Application Phases</w:t>
            </w:r>
          </w:p>
        </w:tc>
      </w:tr>
      <w:tr w:rsidR="0030291C" w:rsidRPr="00893E50" w14:paraId="1FF6058D" w14:textId="77777777" w:rsidTr="00DD321A">
        <w:tc>
          <w:tcPr>
            <w:tcW w:w="990" w:type="dxa"/>
            <w:vAlign w:val="center"/>
          </w:tcPr>
          <w:p w14:paraId="4F412569" w14:textId="77777777" w:rsidR="0030291C" w:rsidRPr="00D91388" w:rsidRDefault="0030291C">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Phase I</w:t>
            </w:r>
          </w:p>
        </w:tc>
        <w:tc>
          <w:tcPr>
            <w:tcW w:w="9810" w:type="dxa"/>
            <w:vAlign w:val="center"/>
          </w:tcPr>
          <w:p w14:paraId="114505A3" w14:textId="77777777" w:rsidR="0030291C" w:rsidRPr="006F153C" w:rsidRDefault="0030291C">
            <w:pPr>
              <w:spacing w:before="40" w:after="40" w:line="240" w:lineRule="auto"/>
              <w:rPr>
                <w:rFonts w:asciiTheme="minorHAnsi" w:hAnsiTheme="minorHAnsi"/>
              </w:rPr>
            </w:pPr>
            <w:r>
              <w:rPr>
                <w:rFonts w:asciiTheme="minorHAnsi" w:hAnsiTheme="minorHAnsi"/>
              </w:rPr>
              <w:t>Facilities without current telemedicine capability are eligible to apply for funding based on their number of licensed beds.</w:t>
            </w:r>
          </w:p>
        </w:tc>
      </w:tr>
      <w:tr w:rsidR="0030291C" w:rsidRPr="00893E50" w14:paraId="05AF41CB" w14:textId="77777777" w:rsidTr="00DD321A">
        <w:tc>
          <w:tcPr>
            <w:tcW w:w="990" w:type="dxa"/>
            <w:vAlign w:val="center"/>
          </w:tcPr>
          <w:p w14:paraId="3C3FA2B4" w14:textId="77777777" w:rsidR="0030291C" w:rsidRDefault="0030291C">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Phase II</w:t>
            </w:r>
          </w:p>
        </w:tc>
        <w:tc>
          <w:tcPr>
            <w:tcW w:w="9810" w:type="dxa"/>
            <w:vAlign w:val="center"/>
          </w:tcPr>
          <w:p w14:paraId="70519ADF" w14:textId="77777777" w:rsidR="0030291C" w:rsidRDefault="0030291C">
            <w:pPr>
              <w:spacing w:before="40" w:after="40" w:line="240" w:lineRule="auto"/>
              <w:rPr>
                <w:rFonts w:asciiTheme="minorHAnsi" w:hAnsiTheme="minorHAnsi"/>
              </w:rPr>
            </w:pPr>
            <w:r>
              <w:rPr>
                <w:rFonts w:asciiTheme="minorHAnsi" w:hAnsiTheme="minorHAnsi"/>
              </w:rPr>
              <w:t>All eligible facilities with or without telemedicine capability are eligible to apply for funding based on their number of licensed beds.</w:t>
            </w:r>
          </w:p>
        </w:tc>
      </w:tr>
    </w:tbl>
    <w:p w14:paraId="54D7B65B" w14:textId="77777777" w:rsidR="0030291C" w:rsidRPr="00893E50" w:rsidRDefault="0030291C" w:rsidP="4E4EED77">
      <w:pPr>
        <w:spacing w:line="240" w:lineRule="auto"/>
        <w:rPr>
          <w:rFonts w:asciiTheme="minorHAnsi" w:hAnsiTheme="minorHAnsi"/>
        </w:rPr>
      </w:pPr>
    </w:p>
    <w:p w14:paraId="3F913BC2" w14:textId="344A7446" w:rsidR="003B5AE8" w:rsidRPr="00D91388" w:rsidRDefault="00F241A3" w:rsidP="00893E50">
      <w:pPr>
        <w:pStyle w:val="Heading2"/>
        <w:rPr>
          <w:rFonts w:asciiTheme="minorHAnsi" w:hAnsiTheme="minorHAnsi" w:cstheme="minorHAnsi"/>
          <w:b/>
          <w:bCs/>
          <w:color w:val="E48312" w:themeColor="accent1"/>
        </w:rPr>
      </w:pPr>
      <w:r w:rsidRPr="00D91388">
        <w:rPr>
          <w:rFonts w:asciiTheme="minorHAnsi" w:hAnsiTheme="minorHAnsi" w:cstheme="minorHAnsi"/>
          <w:b/>
          <w:bCs/>
          <w:color w:val="E48312" w:themeColor="accent1"/>
        </w:rPr>
        <w:t>Available Funding and</w:t>
      </w:r>
      <w:r w:rsidR="006B5D3E" w:rsidRPr="00D91388">
        <w:rPr>
          <w:rFonts w:asciiTheme="minorHAnsi" w:hAnsiTheme="minorHAnsi" w:cstheme="minorHAnsi"/>
          <w:b/>
          <w:bCs/>
          <w:color w:val="E48312" w:themeColor="accent1"/>
        </w:rPr>
        <w:t xml:space="preserve"> Checklist</w:t>
      </w:r>
    </w:p>
    <w:p w14:paraId="529B2B9C" w14:textId="24B2D0EC" w:rsidR="00950AF7" w:rsidRPr="002E466F" w:rsidRDefault="00F241A3" w:rsidP="6E045BFE">
      <w:pPr>
        <w:spacing w:line="240" w:lineRule="auto"/>
        <w:rPr>
          <w:rFonts w:asciiTheme="minorHAnsi" w:hAnsiTheme="minorHAnsi"/>
          <w:b/>
          <w:bCs/>
          <w:color w:val="7ECC7E"/>
        </w:rPr>
      </w:pPr>
      <w:r w:rsidRPr="0C2D412C">
        <w:rPr>
          <w:rStyle w:val="Strong"/>
          <w:rFonts w:asciiTheme="minorHAnsi" w:hAnsiTheme="minorHAnsi"/>
        </w:rPr>
        <w:t>Application Deadline:</w:t>
      </w:r>
      <w:bookmarkStart w:id="3" w:name="_Hlk8291999"/>
      <w:r w:rsidRPr="0C2D412C">
        <w:rPr>
          <w:rFonts w:asciiTheme="minorHAnsi" w:hAnsiTheme="minorHAnsi"/>
          <w:b/>
          <w:bCs/>
          <w:color w:val="7ECC7E"/>
        </w:rPr>
        <w:t xml:space="preserve"> </w:t>
      </w:r>
      <w:r w:rsidR="00950AF7" w:rsidRPr="0C2D412C">
        <w:rPr>
          <w:rFonts w:asciiTheme="minorHAnsi" w:hAnsiTheme="minorHAnsi"/>
        </w:rPr>
        <w:t>The</w:t>
      </w:r>
      <w:r w:rsidR="00CB2B8E">
        <w:rPr>
          <w:rFonts w:asciiTheme="minorHAnsi" w:hAnsiTheme="minorHAnsi"/>
        </w:rPr>
        <w:t xml:space="preserve"> final</w:t>
      </w:r>
      <w:r w:rsidR="00950AF7" w:rsidRPr="0C2D412C">
        <w:rPr>
          <w:rFonts w:asciiTheme="minorHAnsi" w:hAnsiTheme="minorHAnsi"/>
        </w:rPr>
        <w:t xml:space="preserve"> application deadline is 5:00 PM CT on </w:t>
      </w:r>
      <w:r w:rsidR="00CB2B8E">
        <w:rPr>
          <w:rFonts w:asciiTheme="minorHAnsi" w:hAnsiTheme="minorHAnsi"/>
        </w:rPr>
        <w:t>September 15</w:t>
      </w:r>
      <w:r w:rsidR="00CB2B8E" w:rsidRPr="00CB2B8E">
        <w:rPr>
          <w:rFonts w:asciiTheme="minorHAnsi" w:hAnsiTheme="minorHAnsi"/>
          <w:vertAlign w:val="superscript"/>
        </w:rPr>
        <w:t>th</w:t>
      </w:r>
      <w:r w:rsidR="00CB2B8E">
        <w:rPr>
          <w:rFonts w:asciiTheme="minorHAnsi" w:hAnsiTheme="minorHAnsi"/>
        </w:rPr>
        <w:t xml:space="preserve">, 2024. Facilities </w:t>
      </w:r>
      <w:r w:rsidR="00830230">
        <w:rPr>
          <w:rFonts w:asciiTheme="minorHAnsi" w:hAnsiTheme="minorHAnsi"/>
        </w:rPr>
        <w:t xml:space="preserve">that </w:t>
      </w:r>
      <w:r w:rsidR="00CB2B8E">
        <w:rPr>
          <w:rFonts w:asciiTheme="minorHAnsi" w:hAnsiTheme="minorHAnsi"/>
        </w:rPr>
        <w:t>were eligible to apply in Phase I, but missed the August 15</w:t>
      </w:r>
      <w:r w:rsidR="00CB2B8E" w:rsidRPr="00CB2B8E">
        <w:rPr>
          <w:rFonts w:asciiTheme="minorHAnsi" w:hAnsiTheme="minorHAnsi"/>
          <w:vertAlign w:val="superscript"/>
        </w:rPr>
        <w:t>th</w:t>
      </w:r>
      <w:r w:rsidR="00CB2B8E">
        <w:rPr>
          <w:rFonts w:asciiTheme="minorHAnsi" w:hAnsiTheme="minorHAnsi"/>
        </w:rPr>
        <w:t xml:space="preserve"> application close deadline may still apply during </w:t>
      </w:r>
      <w:proofErr w:type="gramStart"/>
      <w:r w:rsidR="00CB2B8E">
        <w:rPr>
          <w:rFonts w:asciiTheme="minorHAnsi" w:hAnsiTheme="minorHAnsi"/>
        </w:rPr>
        <w:t>Phase II, but</w:t>
      </w:r>
      <w:proofErr w:type="gramEnd"/>
      <w:r w:rsidR="00CB2B8E">
        <w:rPr>
          <w:rFonts w:asciiTheme="minorHAnsi" w:hAnsiTheme="minorHAnsi"/>
        </w:rPr>
        <w:t xml:space="preserve"> </w:t>
      </w:r>
      <w:r w:rsidR="00881896">
        <w:rPr>
          <w:rFonts w:asciiTheme="minorHAnsi" w:hAnsiTheme="minorHAnsi"/>
        </w:rPr>
        <w:t>will be prioritized as first come first serve with all applicants.</w:t>
      </w:r>
      <w:r w:rsidR="008961E0" w:rsidRPr="0C2D412C">
        <w:rPr>
          <w:rFonts w:asciiTheme="minorHAnsi"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14"/>
        <w:gridCol w:w="5786"/>
      </w:tblGrid>
      <w:tr w:rsidR="003E701C" w:rsidRPr="00893E50" w14:paraId="485B8E6C" w14:textId="77777777" w:rsidTr="00DD321A">
        <w:tc>
          <w:tcPr>
            <w:tcW w:w="10800" w:type="dxa"/>
            <w:gridSpan w:val="2"/>
            <w:shd w:val="clear" w:color="auto" w:fill="E48312" w:themeFill="accent1"/>
          </w:tcPr>
          <w:p w14:paraId="527407C9" w14:textId="5A73A073" w:rsidR="003E701C" w:rsidRPr="00D91388" w:rsidRDefault="00950AF7" w:rsidP="00893E50">
            <w:pPr>
              <w:spacing w:before="40" w:after="40" w:line="240" w:lineRule="auto"/>
              <w:jc w:val="center"/>
              <w:rPr>
                <w:rFonts w:asciiTheme="minorHAnsi" w:hAnsiTheme="minorHAnsi" w:cstheme="minorHAnsi"/>
                <w:b/>
                <w:bCs/>
                <w:color w:val="FFFFFF" w:themeColor="background1"/>
              </w:rPr>
            </w:pPr>
            <w:r w:rsidRPr="00D91388">
              <w:rPr>
                <w:rFonts w:asciiTheme="minorHAnsi" w:hAnsiTheme="minorHAnsi" w:cstheme="minorHAnsi"/>
                <w:b/>
                <w:bCs/>
                <w:color w:val="FFFFFF" w:themeColor="background1"/>
              </w:rPr>
              <w:t>Important Dates</w:t>
            </w:r>
          </w:p>
        </w:tc>
      </w:tr>
      <w:tr w:rsidR="00950AF7" w:rsidRPr="00893E50" w14:paraId="7D7C6867" w14:textId="77777777" w:rsidTr="00DD321A">
        <w:tc>
          <w:tcPr>
            <w:tcW w:w="5014" w:type="dxa"/>
            <w:vAlign w:val="center"/>
          </w:tcPr>
          <w:p w14:paraId="68F99B50" w14:textId="09B4BC14" w:rsidR="00950AF7" w:rsidRPr="00D91388" w:rsidRDefault="00F22275" w:rsidP="00893E50">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 xml:space="preserve">Phase I: </w:t>
            </w:r>
            <w:r w:rsidR="00950AF7" w:rsidRPr="00D91388">
              <w:rPr>
                <w:rFonts w:asciiTheme="minorHAnsi" w:hAnsiTheme="minorHAnsi" w:cstheme="minorHAnsi"/>
                <w:color w:val="E48312" w:themeColor="accent1"/>
              </w:rPr>
              <w:t>Application Opens</w:t>
            </w:r>
          </w:p>
        </w:tc>
        <w:tc>
          <w:tcPr>
            <w:tcW w:w="5786" w:type="dxa"/>
            <w:vAlign w:val="center"/>
          </w:tcPr>
          <w:p w14:paraId="4AC833EA" w14:textId="75EB2C64" w:rsidR="00950AF7" w:rsidRPr="006F153C" w:rsidRDefault="0091780C" w:rsidP="0C2D412C">
            <w:pPr>
              <w:spacing w:before="40" w:after="40" w:line="240" w:lineRule="auto"/>
              <w:rPr>
                <w:rFonts w:asciiTheme="minorHAnsi" w:hAnsiTheme="minorHAnsi"/>
              </w:rPr>
            </w:pPr>
            <w:r>
              <w:rPr>
                <w:rFonts w:asciiTheme="minorHAnsi" w:hAnsiTheme="minorHAnsi"/>
              </w:rPr>
              <w:t xml:space="preserve">8:00 AM CT, </w:t>
            </w:r>
            <w:r w:rsidR="006F153C">
              <w:rPr>
                <w:rFonts w:asciiTheme="minorHAnsi" w:hAnsiTheme="minorHAnsi"/>
              </w:rPr>
              <w:t>July 15</w:t>
            </w:r>
            <w:r w:rsidR="006F153C" w:rsidRPr="006F153C">
              <w:rPr>
                <w:rFonts w:asciiTheme="minorHAnsi" w:hAnsiTheme="minorHAnsi"/>
                <w:vertAlign w:val="superscript"/>
              </w:rPr>
              <w:t>th</w:t>
            </w:r>
            <w:r w:rsidR="006F153C">
              <w:rPr>
                <w:rFonts w:asciiTheme="minorHAnsi" w:hAnsiTheme="minorHAnsi"/>
              </w:rPr>
              <w:t>, 2024</w:t>
            </w:r>
          </w:p>
        </w:tc>
      </w:tr>
      <w:tr w:rsidR="00F22275" w:rsidRPr="00893E50" w14:paraId="177BD306" w14:textId="77777777" w:rsidTr="00DD321A">
        <w:tc>
          <w:tcPr>
            <w:tcW w:w="5014" w:type="dxa"/>
            <w:vAlign w:val="center"/>
          </w:tcPr>
          <w:p w14:paraId="794436C3" w14:textId="5A2C9771" w:rsidR="00F22275" w:rsidRDefault="00F22275" w:rsidP="00893E50">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Phase I: Application Closes</w:t>
            </w:r>
          </w:p>
        </w:tc>
        <w:tc>
          <w:tcPr>
            <w:tcW w:w="5786" w:type="dxa"/>
            <w:vAlign w:val="center"/>
          </w:tcPr>
          <w:p w14:paraId="48F5C463" w14:textId="09E9BD7B" w:rsidR="00F22275" w:rsidRPr="0C2D412C" w:rsidRDefault="0091780C" w:rsidP="0C2D412C">
            <w:pPr>
              <w:spacing w:before="40" w:after="40" w:line="240" w:lineRule="auto"/>
              <w:rPr>
                <w:rFonts w:asciiTheme="minorHAnsi" w:hAnsiTheme="minorHAnsi"/>
              </w:rPr>
            </w:pPr>
            <w:r>
              <w:rPr>
                <w:rFonts w:asciiTheme="minorHAnsi" w:hAnsiTheme="minorHAnsi"/>
              </w:rPr>
              <w:t>5:00 PM CT, August 15</w:t>
            </w:r>
            <w:r w:rsidRPr="0091780C">
              <w:rPr>
                <w:rFonts w:asciiTheme="minorHAnsi" w:hAnsiTheme="minorHAnsi"/>
                <w:vertAlign w:val="superscript"/>
              </w:rPr>
              <w:t>th</w:t>
            </w:r>
            <w:r>
              <w:rPr>
                <w:rFonts w:asciiTheme="minorHAnsi" w:hAnsiTheme="minorHAnsi"/>
              </w:rPr>
              <w:t>, 2024</w:t>
            </w:r>
          </w:p>
        </w:tc>
      </w:tr>
      <w:tr w:rsidR="003E701C" w:rsidRPr="00893E50" w14:paraId="03BA40F2" w14:textId="77777777" w:rsidTr="00DD321A">
        <w:tc>
          <w:tcPr>
            <w:tcW w:w="5014" w:type="dxa"/>
            <w:vAlign w:val="center"/>
          </w:tcPr>
          <w:p w14:paraId="2B4BBA59" w14:textId="5929DE10" w:rsidR="003E701C" w:rsidRPr="00D91388" w:rsidRDefault="00F22275" w:rsidP="00893E50">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 xml:space="preserve">Phase II: </w:t>
            </w:r>
            <w:r w:rsidR="00950AF7" w:rsidRPr="00D91388">
              <w:rPr>
                <w:rFonts w:asciiTheme="minorHAnsi" w:hAnsiTheme="minorHAnsi" w:cstheme="minorHAnsi"/>
                <w:color w:val="E48312" w:themeColor="accent1"/>
              </w:rPr>
              <w:t xml:space="preserve">Application </w:t>
            </w:r>
            <w:r>
              <w:rPr>
                <w:rFonts w:asciiTheme="minorHAnsi" w:hAnsiTheme="minorHAnsi" w:cstheme="minorHAnsi"/>
                <w:color w:val="E48312" w:themeColor="accent1"/>
              </w:rPr>
              <w:t>Opens</w:t>
            </w:r>
          </w:p>
        </w:tc>
        <w:tc>
          <w:tcPr>
            <w:tcW w:w="5786" w:type="dxa"/>
            <w:vAlign w:val="center"/>
          </w:tcPr>
          <w:p w14:paraId="1338C3BF" w14:textId="1A65F7CE" w:rsidR="003E701C" w:rsidRPr="00893E50" w:rsidRDefault="0017523B" w:rsidP="0C2D412C">
            <w:pPr>
              <w:spacing w:before="40" w:after="40" w:line="240" w:lineRule="auto"/>
              <w:rPr>
                <w:rFonts w:asciiTheme="minorHAnsi" w:hAnsiTheme="minorHAnsi"/>
              </w:rPr>
            </w:pPr>
            <w:r>
              <w:rPr>
                <w:rFonts w:asciiTheme="minorHAnsi" w:hAnsiTheme="minorHAnsi"/>
              </w:rPr>
              <w:t>8</w:t>
            </w:r>
            <w:r w:rsidR="7184800E" w:rsidRPr="0C2D412C">
              <w:rPr>
                <w:rFonts w:asciiTheme="minorHAnsi" w:hAnsiTheme="minorHAnsi"/>
              </w:rPr>
              <w:t xml:space="preserve">:00 </w:t>
            </w:r>
            <w:r>
              <w:rPr>
                <w:rFonts w:asciiTheme="minorHAnsi" w:hAnsiTheme="minorHAnsi"/>
              </w:rPr>
              <w:t>A</w:t>
            </w:r>
            <w:r w:rsidR="7184800E" w:rsidRPr="0C2D412C">
              <w:rPr>
                <w:rFonts w:asciiTheme="minorHAnsi" w:hAnsiTheme="minorHAnsi"/>
              </w:rPr>
              <w:t xml:space="preserve">M CT, </w:t>
            </w:r>
            <w:r>
              <w:rPr>
                <w:rFonts w:asciiTheme="minorHAnsi" w:hAnsiTheme="minorHAnsi"/>
              </w:rPr>
              <w:t>September 1</w:t>
            </w:r>
            <w:r w:rsidRPr="0017523B">
              <w:rPr>
                <w:rFonts w:asciiTheme="minorHAnsi" w:hAnsiTheme="minorHAnsi"/>
                <w:vertAlign w:val="superscript"/>
              </w:rPr>
              <w:t>st</w:t>
            </w:r>
            <w:r w:rsidR="7C70D3B9" w:rsidRPr="0C2D412C">
              <w:rPr>
                <w:rFonts w:asciiTheme="minorHAnsi" w:hAnsiTheme="minorHAnsi"/>
              </w:rPr>
              <w:t>, 202</w:t>
            </w:r>
            <w:r>
              <w:rPr>
                <w:rFonts w:asciiTheme="minorHAnsi" w:hAnsiTheme="minorHAnsi"/>
              </w:rPr>
              <w:t>4</w:t>
            </w:r>
          </w:p>
        </w:tc>
      </w:tr>
      <w:tr w:rsidR="00F22275" w:rsidRPr="00893E50" w14:paraId="18A22DE5" w14:textId="77777777" w:rsidTr="00DD321A">
        <w:tc>
          <w:tcPr>
            <w:tcW w:w="5014" w:type="dxa"/>
            <w:vAlign w:val="center"/>
          </w:tcPr>
          <w:p w14:paraId="5B40155F" w14:textId="30D79144" w:rsidR="00F22275" w:rsidRDefault="00F22275" w:rsidP="00893E50">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Phase II: Application Closes</w:t>
            </w:r>
          </w:p>
        </w:tc>
        <w:tc>
          <w:tcPr>
            <w:tcW w:w="5786" w:type="dxa"/>
            <w:vAlign w:val="center"/>
          </w:tcPr>
          <w:p w14:paraId="4480B4BA" w14:textId="2431BF73" w:rsidR="00F22275" w:rsidRPr="0C2D412C" w:rsidRDefault="00DB655D" w:rsidP="0C2D412C">
            <w:pPr>
              <w:spacing w:before="40" w:after="40" w:line="240" w:lineRule="auto"/>
              <w:rPr>
                <w:rFonts w:asciiTheme="minorHAnsi" w:hAnsiTheme="minorHAnsi"/>
              </w:rPr>
            </w:pPr>
            <w:r>
              <w:rPr>
                <w:rFonts w:asciiTheme="minorHAnsi" w:hAnsiTheme="minorHAnsi"/>
              </w:rPr>
              <w:t xml:space="preserve">5:00 PM CT, September </w:t>
            </w:r>
            <w:r w:rsidR="00B71C6D">
              <w:rPr>
                <w:rFonts w:asciiTheme="minorHAnsi" w:hAnsiTheme="minorHAnsi"/>
              </w:rPr>
              <w:t>15</w:t>
            </w:r>
            <w:r w:rsidR="00B71C6D" w:rsidRPr="00B71C6D">
              <w:rPr>
                <w:rFonts w:asciiTheme="minorHAnsi" w:hAnsiTheme="minorHAnsi"/>
                <w:vertAlign w:val="superscript"/>
              </w:rPr>
              <w:t>th</w:t>
            </w:r>
            <w:r w:rsidR="00B71C6D">
              <w:rPr>
                <w:rFonts w:asciiTheme="minorHAnsi" w:hAnsiTheme="minorHAnsi"/>
              </w:rPr>
              <w:t>, 2024</w:t>
            </w:r>
          </w:p>
        </w:tc>
      </w:tr>
      <w:tr w:rsidR="00B71C6D" w:rsidRPr="00893E50" w14:paraId="0CA2CDF2" w14:textId="77777777" w:rsidTr="00DD321A">
        <w:tc>
          <w:tcPr>
            <w:tcW w:w="5014" w:type="dxa"/>
            <w:vAlign w:val="center"/>
          </w:tcPr>
          <w:p w14:paraId="79961B65" w14:textId="53F50565" w:rsidR="00B71C6D" w:rsidRDefault="00B71C6D" w:rsidP="00893E50">
            <w:pPr>
              <w:spacing w:before="40" w:after="40" w:line="240" w:lineRule="auto"/>
              <w:rPr>
                <w:rFonts w:asciiTheme="minorHAnsi" w:hAnsiTheme="minorHAnsi" w:cstheme="minorHAnsi"/>
                <w:color w:val="E48312" w:themeColor="accent1"/>
              </w:rPr>
            </w:pPr>
            <w:r>
              <w:rPr>
                <w:rFonts w:asciiTheme="minorHAnsi" w:hAnsiTheme="minorHAnsi" w:cstheme="minorHAnsi"/>
                <w:color w:val="E48312" w:themeColor="accent1"/>
              </w:rPr>
              <w:t>Tentative Contract Period</w:t>
            </w:r>
          </w:p>
        </w:tc>
        <w:tc>
          <w:tcPr>
            <w:tcW w:w="5786" w:type="dxa"/>
            <w:vAlign w:val="center"/>
          </w:tcPr>
          <w:p w14:paraId="0EA5E084" w14:textId="6376F8BB" w:rsidR="00B71C6D" w:rsidRDefault="00B71C6D" w:rsidP="0C2D412C">
            <w:pPr>
              <w:spacing w:before="40" w:after="40" w:line="240" w:lineRule="auto"/>
              <w:rPr>
                <w:rFonts w:asciiTheme="minorHAnsi" w:hAnsiTheme="minorHAnsi"/>
              </w:rPr>
            </w:pPr>
            <w:r>
              <w:rPr>
                <w:rFonts w:asciiTheme="minorHAnsi" w:hAnsiTheme="minorHAnsi"/>
              </w:rPr>
              <w:t>October 1</w:t>
            </w:r>
            <w:r w:rsidR="004B4E6D" w:rsidRPr="004B4E6D">
              <w:rPr>
                <w:rFonts w:asciiTheme="minorHAnsi" w:hAnsiTheme="minorHAnsi"/>
                <w:vertAlign w:val="superscript"/>
              </w:rPr>
              <w:t>st</w:t>
            </w:r>
            <w:r w:rsidR="004B4E6D">
              <w:rPr>
                <w:rFonts w:asciiTheme="minorHAnsi" w:hAnsiTheme="minorHAnsi"/>
              </w:rPr>
              <w:t>, 2024 – September 30</w:t>
            </w:r>
            <w:r w:rsidR="004B4E6D" w:rsidRPr="004B4E6D">
              <w:rPr>
                <w:rFonts w:asciiTheme="minorHAnsi" w:hAnsiTheme="minorHAnsi"/>
                <w:vertAlign w:val="superscript"/>
              </w:rPr>
              <w:t>th</w:t>
            </w:r>
            <w:r w:rsidR="004B4E6D">
              <w:rPr>
                <w:rFonts w:asciiTheme="minorHAnsi" w:hAnsiTheme="minorHAnsi"/>
              </w:rPr>
              <w:t>, 2026</w:t>
            </w:r>
          </w:p>
        </w:tc>
      </w:tr>
      <w:tr w:rsidR="008961E0" w:rsidRPr="00893E50" w14:paraId="1F02E97E" w14:textId="77777777" w:rsidTr="00DD321A">
        <w:tc>
          <w:tcPr>
            <w:tcW w:w="5014" w:type="dxa"/>
            <w:vAlign w:val="center"/>
          </w:tcPr>
          <w:p w14:paraId="20578A0E" w14:textId="2E4B7D22" w:rsidR="008961E0" w:rsidRPr="00D91388" w:rsidRDefault="57C96FE1" w:rsidP="5DA34481">
            <w:pPr>
              <w:spacing w:before="40" w:after="40" w:line="240" w:lineRule="auto"/>
              <w:rPr>
                <w:rFonts w:asciiTheme="minorHAnsi" w:hAnsiTheme="minorHAnsi"/>
                <w:color w:val="E48312" w:themeColor="accent1"/>
              </w:rPr>
            </w:pPr>
            <w:r w:rsidRPr="5DA34481">
              <w:rPr>
                <w:rFonts w:asciiTheme="minorHAnsi" w:hAnsiTheme="minorHAnsi"/>
                <w:color w:val="E48312" w:themeColor="accent1"/>
              </w:rPr>
              <w:t>End of Funding Period</w:t>
            </w:r>
          </w:p>
        </w:tc>
        <w:tc>
          <w:tcPr>
            <w:tcW w:w="5786" w:type="dxa"/>
            <w:vAlign w:val="center"/>
          </w:tcPr>
          <w:p w14:paraId="5957F946" w14:textId="19AA7032" w:rsidR="008961E0" w:rsidRPr="00B3349C" w:rsidRDefault="00F22275" w:rsidP="5DA34481">
            <w:pPr>
              <w:spacing w:before="40" w:after="40" w:line="240" w:lineRule="auto"/>
            </w:pPr>
            <w:r>
              <w:rPr>
                <w:rFonts w:asciiTheme="minorHAnsi" w:hAnsiTheme="minorHAnsi"/>
              </w:rPr>
              <w:t>December 31</w:t>
            </w:r>
            <w:r w:rsidRPr="00F22275">
              <w:rPr>
                <w:rFonts w:asciiTheme="minorHAnsi" w:hAnsiTheme="minorHAnsi"/>
                <w:vertAlign w:val="superscript"/>
              </w:rPr>
              <w:t>st</w:t>
            </w:r>
            <w:r>
              <w:rPr>
                <w:rFonts w:asciiTheme="minorHAnsi" w:hAnsiTheme="minorHAnsi"/>
              </w:rPr>
              <w:t>, 2026</w:t>
            </w:r>
          </w:p>
        </w:tc>
      </w:tr>
      <w:bookmarkEnd w:id="3"/>
    </w:tbl>
    <w:p w14:paraId="429D365C" w14:textId="77777777" w:rsidR="00D416FA" w:rsidRDefault="00D416FA" w:rsidP="00D416FA">
      <w:pPr>
        <w:spacing w:before="0" w:after="160" w:line="259" w:lineRule="auto"/>
        <w:rPr>
          <w:rFonts w:asciiTheme="minorHAnsi" w:hAnsiTheme="minorHAnsi" w:cstheme="minorHAnsi"/>
          <w:b/>
          <w:bCs/>
        </w:rPr>
      </w:pPr>
    </w:p>
    <w:p w14:paraId="20C492AB" w14:textId="3B7996DB" w:rsidR="006B5D3E" w:rsidRPr="00893E50" w:rsidRDefault="006B5D3E" w:rsidP="00D416FA">
      <w:pPr>
        <w:spacing w:before="0" w:after="160" w:line="259" w:lineRule="auto"/>
        <w:rPr>
          <w:rFonts w:asciiTheme="minorHAnsi" w:hAnsiTheme="minorHAnsi" w:cstheme="minorHAnsi"/>
          <w:b/>
          <w:bCs/>
        </w:rPr>
      </w:pPr>
      <w:r w:rsidRPr="00893E50">
        <w:rPr>
          <w:rFonts w:asciiTheme="minorHAnsi" w:hAnsiTheme="minorHAnsi" w:cstheme="minorHAnsi"/>
          <w:b/>
          <w:bCs/>
        </w:rPr>
        <w:t>How to Submit an Application:</w:t>
      </w:r>
    </w:p>
    <w:p w14:paraId="3624724D" w14:textId="40CE18B8" w:rsidR="005B11C2" w:rsidRPr="00893E50" w:rsidRDefault="00F241A3" w:rsidP="79D23CA8">
      <w:pPr>
        <w:spacing w:line="240" w:lineRule="auto"/>
        <w:rPr>
          <w:rFonts w:ascii="Verdana" w:eastAsia="Verdana" w:hAnsi="Verdana" w:cs="Verdana"/>
          <w:szCs w:val="20"/>
        </w:rPr>
      </w:pPr>
      <w:r w:rsidRPr="79D23CA8">
        <w:rPr>
          <w:rFonts w:asciiTheme="minorHAnsi" w:hAnsiTheme="minorHAnsi"/>
        </w:rPr>
        <w:t xml:space="preserve">Send </w:t>
      </w:r>
      <w:r w:rsidR="00A45614" w:rsidRPr="79D23CA8">
        <w:rPr>
          <w:rFonts w:asciiTheme="minorHAnsi" w:hAnsiTheme="minorHAnsi"/>
        </w:rPr>
        <w:t xml:space="preserve">the </w:t>
      </w:r>
      <w:r w:rsidRPr="79D23CA8">
        <w:rPr>
          <w:rFonts w:asciiTheme="minorHAnsi" w:hAnsiTheme="minorHAnsi"/>
        </w:rPr>
        <w:t>completed application form</w:t>
      </w:r>
      <w:r w:rsidR="006B5D3E" w:rsidRPr="79D23CA8">
        <w:rPr>
          <w:rFonts w:asciiTheme="minorHAnsi" w:hAnsiTheme="minorHAnsi"/>
        </w:rPr>
        <w:t xml:space="preserve"> and required attachments (see b</w:t>
      </w:r>
      <w:r w:rsidR="006B5D3E" w:rsidRPr="79D23CA8">
        <w:rPr>
          <w:rFonts w:ascii="Calibri" w:eastAsia="Calibri" w:hAnsi="Calibri" w:cs="Calibri"/>
        </w:rPr>
        <w:t>elow)</w:t>
      </w:r>
      <w:r w:rsidRPr="79D23CA8">
        <w:rPr>
          <w:rFonts w:ascii="Calibri" w:eastAsia="Calibri" w:hAnsi="Calibri" w:cs="Calibri"/>
        </w:rPr>
        <w:t xml:space="preserve"> to</w:t>
      </w:r>
      <w:r w:rsidR="74A0C27D" w:rsidRPr="00DC35A1">
        <w:rPr>
          <w:rFonts w:ascii="Calibri" w:eastAsia="Calibri" w:hAnsi="Calibri" w:cs="Calibri"/>
          <w:color w:val="0070C0"/>
        </w:rPr>
        <w:t xml:space="preserve"> </w:t>
      </w:r>
      <w:hyperlink r:id="rId14" w:history="1">
        <w:r w:rsidR="00DC35A1" w:rsidRPr="00DC35A1">
          <w:rPr>
            <w:rStyle w:val="Hyperlink"/>
            <w:rFonts w:ascii="Calibri" w:hAnsi="Calibri" w:cs="Calibri"/>
            <w:color w:val="0070C0"/>
          </w:rPr>
          <w:t>DOHLTCTeam@state.sd.us</w:t>
        </w:r>
      </w:hyperlink>
    </w:p>
    <w:p w14:paraId="5D343CCC" w14:textId="53529EC1" w:rsidR="00F241A3" w:rsidRPr="00893E50" w:rsidRDefault="00F241A3" w:rsidP="79D23CA8">
      <w:pPr>
        <w:spacing w:line="240" w:lineRule="auto"/>
        <w:rPr>
          <w:rFonts w:asciiTheme="minorHAnsi" w:hAnsiTheme="minorHAnsi"/>
        </w:rPr>
      </w:pPr>
      <w:r w:rsidRPr="79D23CA8">
        <w:rPr>
          <w:rFonts w:asciiTheme="minorHAnsi" w:hAnsiTheme="minorHAnsi"/>
        </w:rPr>
        <w:t xml:space="preserve">Please indicate in the subject line: </w:t>
      </w:r>
      <w:bookmarkStart w:id="4" w:name="_Hlk26463458"/>
      <w:r w:rsidR="004712B3" w:rsidRPr="79D23CA8">
        <w:rPr>
          <w:rStyle w:val="Strong"/>
          <w:rFonts w:asciiTheme="minorHAnsi" w:hAnsiTheme="minorHAnsi"/>
        </w:rPr>
        <w:t>"</w:t>
      </w:r>
      <w:bookmarkEnd w:id="4"/>
      <w:r w:rsidR="00DC35A1">
        <w:rPr>
          <w:rFonts w:asciiTheme="minorHAnsi" w:hAnsiTheme="minorHAnsi"/>
          <w:b/>
          <w:bCs/>
        </w:rPr>
        <w:t>SDDOH Telemedicine Funding Opportunity”</w:t>
      </w:r>
    </w:p>
    <w:p w14:paraId="732609DC" w14:textId="77777777" w:rsidR="006B5D3E" w:rsidRPr="00893E50" w:rsidRDefault="006B5D3E" w:rsidP="00893E50">
      <w:pPr>
        <w:spacing w:line="240" w:lineRule="auto"/>
        <w:rPr>
          <w:rFonts w:asciiTheme="minorHAnsi" w:hAnsiTheme="minorHAnsi" w:cstheme="minorHAnsi"/>
          <w:b/>
          <w:bCs/>
        </w:rPr>
      </w:pPr>
      <w:r w:rsidRPr="00893E50">
        <w:rPr>
          <w:rFonts w:asciiTheme="minorHAnsi" w:hAnsiTheme="minorHAnsi" w:cstheme="minorHAnsi"/>
          <w:b/>
          <w:bCs/>
        </w:rPr>
        <w:t xml:space="preserve">Application Checklist: </w:t>
      </w:r>
    </w:p>
    <w:p w14:paraId="7AAEE215" w14:textId="1ADAB6E6" w:rsidR="006B5D3E" w:rsidRPr="00893E50" w:rsidRDefault="006B5D3E" w:rsidP="00893E50">
      <w:pPr>
        <w:spacing w:line="240" w:lineRule="auto"/>
        <w:rPr>
          <w:rFonts w:asciiTheme="minorHAnsi" w:hAnsiTheme="minorHAnsi" w:cstheme="minorHAnsi"/>
        </w:rPr>
      </w:pPr>
      <w:r w:rsidRPr="00893E50">
        <w:rPr>
          <w:rFonts w:asciiTheme="minorHAnsi" w:hAnsiTheme="minorHAnsi" w:cstheme="minorHAnsi"/>
        </w:rPr>
        <w:t>The following documents should be provided to ensure your application is received as complete.</w:t>
      </w:r>
      <w:r w:rsidR="000F68F2" w:rsidRPr="00893E50">
        <w:rPr>
          <w:rFonts w:asciiTheme="minorHAnsi" w:hAnsiTheme="minorHAnsi" w:cstheme="minorHAnsi"/>
        </w:rPr>
        <w:t xml:space="preserve"> </w:t>
      </w:r>
    </w:p>
    <w:p w14:paraId="24471CF5" w14:textId="7CC7FAD5" w:rsidR="006B5D3E" w:rsidRPr="00893E50" w:rsidRDefault="006B5D3E" w:rsidP="00893E50">
      <w:pPr>
        <w:pStyle w:val="ListParagraph"/>
        <w:numPr>
          <w:ilvl w:val="0"/>
          <w:numId w:val="20"/>
        </w:numPr>
        <w:spacing w:line="240" w:lineRule="auto"/>
        <w:rPr>
          <w:rFonts w:asciiTheme="minorHAnsi" w:hAnsiTheme="minorHAnsi" w:cstheme="minorHAnsi"/>
        </w:rPr>
      </w:pPr>
      <w:r w:rsidRPr="00893E50">
        <w:rPr>
          <w:rFonts w:asciiTheme="minorHAnsi" w:hAnsiTheme="minorHAnsi" w:cstheme="minorHAnsi"/>
        </w:rPr>
        <w:t xml:space="preserve">Completed, signed </w:t>
      </w:r>
      <w:r w:rsidR="000F68F2" w:rsidRPr="00893E50">
        <w:rPr>
          <w:rFonts w:asciiTheme="minorHAnsi" w:hAnsiTheme="minorHAnsi" w:cstheme="minorHAnsi"/>
        </w:rPr>
        <w:t>A</w:t>
      </w:r>
      <w:r w:rsidRPr="00893E50">
        <w:rPr>
          <w:rFonts w:asciiTheme="minorHAnsi" w:hAnsiTheme="minorHAnsi" w:cstheme="minorHAnsi"/>
        </w:rPr>
        <w:t xml:space="preserve">pplication </w:t>
      </w:r>
      <w:r w:rsidR="000F68F2" w:rsidRPr="00893E50">
        <w:rPr>
          <w:rFonts w:asciiTheme="minorHAnsi" w:hAnsiTheme="minorHAnsi" w:cstheme="minorHAnsi"/>
        </w:rPr>
        <w:t>F</w:t>
      </w:r>
      <w:r w:rsidRPr="00893E50">
        <w:rPr>
          <w:rFonts w:asciiTheme="minorHAnsi" w:hAnsiTheme="minorHAnsi" w:cstheme="minorHAnsi"/>
        </w:rPr>
        <w:t>orm</w:t>
      </w:r>
    </w:p>
    <w:p w14:paraId="55178CC2" w14:textId="551E2654" w:rsidR="006B5D3E" w:rsidRPr="00893E50" w:rsidRDefault="00950AF7" w:rsidP="00893E50">
      <w:pPr>
        <w:pStyle w:val="ListParagraph"/>
        <w:numPr>
          <w:ilvl w:val="0"/>
          <w:numId w:val="20"/>
        </w:numPr>
        <w:spacing w:line="240" w:lineRule="auto"/>
        <w:rPr>
          <w:rFonts w:asciiTheme="minorHAnsi" w:hAnsiTheme="minorHAnsi" w:cstheme="minorHAnsi"/>
        </w:rPr>
      </w:pPr>
      <w:r w:rsidRPr="00893E50">
        <w:rPr>
          <w:rFonts w:asciiTheme="minorHAnsi" w:hAnsiTheme="minorHAnsi" w:cstheme="minorHAnsi"/>
        </w:rPr>
        <w:t>Completed Budget</w:t>
      </w:r>
    </w:p>
    <w:p w14:paraId="2EA21024" w14:textId="4265D4DE" w:rsidR="00F241A3" w:rsidRPr="008961E0" w:rsidRDefault="00A63F6A" w:rsidP="00893E50">
      <w:pPr>
        <w:pStyle w:val="Heading2"/>
        <w:rPr>
          <w:rFonts w:asciiTheme="minorHAnsi" w:hAnsiTheme="minorHAnsi" w:cstheme="minorHAnsi"/>
          <w:b/>
          <w:bCs/>
          <w:color w:val="E48312" w:themeColor="accent1"/>
        </w:rPr>
      </w:pPr>
      <w:r w:rsidRPr="008961E0">
        <w:rPr>
          <w:rFonts w:asciiTheme="minorHAnsi" w:hAnsiTheme="minorHAnsi" w:cstheme="minorHAnsi"/>
          <w:b/>
          <w:bCs/>
          <w:color w:val="E48312" w:themeColor="accent1"/>
        </w:rPr>
        <w:t xml:space="preserve">Additional </w:t>
      </w:r>
      <w:r w:rsidR="00F241A3" w:rsidRPr="008961E0">
        <w:rPr>
          <w:rFonts w:asciiTheme="minorHAnsi" w:hAnsiTheme="minorHAnsi" w:cstheme="minorHAnsi"/>
          <w:b/>
          <w:bCs/>
          <w:color w:val="E48312" w:themeColor="accent1"/>
        </w:rPr>
        <w:t xml:space="preserve">Questions? </w:t>
      </w:r>
    </w:p>
    <w:p w14:paraId="48ABA57D" w14:textId="0D49BBFB" w:rsidR="009202CC" w:rsidRDefault="00DC35A1" w:rsidP="79D23CA8">
      <w:pPr>
        <w:spacing w:line="240" w:lineRule="auto"/>
        <w:rPr>
          <w:rFonts w:asciiTheme="minorHAnsi" w:hAnsiTheme="minorHAnsi"/>
        </w:rPr>
      </w:pPr>
      <w:r>
        <w:rPr>
          <w:rFonts w:asciiTheme="minorHAnsi" w:hAnsiTheme="minorHAnsi"/>
        </w:rPr>
        <w:t>Please</w:t>
      </w:r>
      <w:r w:rsidR="004712B3" w:rsidRPr="79D23CA8">
        <w:rPr>
          <w:rFonts w:asciiTheme="minorHAnsi" w:hAnsiTheme="minorHAnsi"/>
        </w:rPr>
        <w:t xml:space="preserve"> contact</w:t>
      </w:r>
      <w:r w:rsidR="00D416FA" w:rsidRPr="79D23CA8">
        <w:rPr>
          <w:rFonts w:asciiTheme="minorHAnsi" w:hAnsiTheme="minorHAnsi"/>
        </w:rPr>
        <w:t xml:space="preserve"> the</w:t>
      </w:r>
      <w:r w:rsidR="00950AF7" w:rsidRPr="79D23CA8">
        <w:rPr>
          <w:rFonts w:asciiTheme="minorHAnsi" w:hAnsiTheme="minorHAnsi"/>
        </w:rPr>
        <w:t xml:space="preserve"> South Dakota Department of Health, Office of </w:t>
      </w:r>
      <w:r w:rsidR="00D416FA" w:rsidRPr="79D23CA8">
        <w:rPr>
          <w:rFonts w:asciiTheme="minorHAnsi" w:hAnsiTheme="minorHAnsi"/>
        </w:rPr>
        <w:t>Health Facilities Licensure and Certification</w:t>
      </w:r>
      <w:r w:rsidR="00950AF7" w:rsidRPr="79D23CA8">
        <w:rPr>
          <w:rFonts w:asciiTheme="minorHAnsi" w:hAnsiTheme="minorHAnsi"/>
        </w:rPr>
        <w:t xml:space="preserve"> at</w:t>
      </w:r>
      <w:r w:rsidR="6BE91C86" w:rsidRPr="79D23CA8">
        <w:rPr>
          <w:rFonts w:asciiTheme="minorHAnsi" w:hAnsiTheme="minorHAnsi"/>
        </w:rPr>
        <w:t xml:space="preserve"> </w:t>
      </w:r>
      <w:r w:rsidRPr="00DC35A1">
        <w:rPr>
          <w:rFonts w:ascii="Calibri" w:eastAsia="Calibri" w:hAnsi="Calibri" w:cs="Calibri"/>
          <w:color w:val="0070C0"/>
        </w:rPr>
        <w:t xml:space="preserve"> </w:t>
      </w:r>
      <w:hyperlink r:id="rId15" w:history="1">
        <w:r w:rsidRPr="00DC35A1">
          <w:rPr>
            <w:rStyle w:val="Hyperlink"/>
            <w:rFonts w:ascii="Calibri" w:hAnsi="Calibri" w:cs="Calibri"/>
            <w:color w:val="0070C0"/>
          </w:rPr>
          <w:t>DOHLTCTeam@state.sd.us</w:t>
        </w:r>
      </w:hyperlink>
      <w:r w:rsidR="0379DDED" w:rsidRPr="00DC35A1">
        <w:rPr>
          <w:rFonts w:asciiTheme="minorHAnsi" w:hAnsiTheme="minorHAnsi"/>
          <w:color w:val="000000" w:themeColor="text1"/>
        </w:rPr>
        <w:t xml:space="preserve"> </w:t>
      </w:r>
      <w:r w:rsidR="0379DDED" w:rsidRPr="79D23CA8">
        <w:rPr>
          <w:rFonts w:asciiTheme="minorHAnsi" w:hAnsiTheme="minorHAnsi"/>
        </w:rPr>
        <w:t>or by phone at 605-773-3356.</w:t>
      </w:r>
    </w:p>
    <w:p w14:paraId="671BB816" w14:textId="1B39A892" w:rsidR="00B8243E" w:rsidRPr="00893E50" w:rsidRDefault="00B8243E" w:rsidP="00893E50">
      <w:pPr>
        <w:spacing w:line="240" w:lineRule="auto"/>
        <w:rPr>
          <w:rFonts w:asciiTheme="minorHAnsi" w:hAnsiTheme="minorHAnsi" w:cstheme="minorHAnsi"/>
        </w:rPr>
        <w:sectPr w:rsidR="00B8243E" w:rsidRPr="00893E50" w:rsidSect="00B8243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540" w:gutter="0"/>
          <w:pgNumType w:fmt="numberInDash" w:start="1"/>
          <w:cols w:space="720"/>
          <w:docGrid w:linePitch="360"/>
        </w:sectPr>
      </w:pPr>
    </w:p>
    <w:p w14:paraId="489EA4AB" w14:textId="56ED2BFF" w:rsidR="00797CBF" w:rsidRPr="00893E50" w:rsidRDefault="729B1A63" w:rsidP="4E4EED77">
      <w:pPr>
        <w:pStyle w:val="Title"/>
        <w:shd w:val="clear" w:color="auto" w:fill="E48312" w:themeFill="accent1"/>
        <w:jc w:val="center"/>
        <w:rPr>
          <w:rFonts w:asciiTheme="minorHAnsi" w:hAnsiTheme="minorHAnsi" w:cstheme="minorBidi"/>
          <w:b/>
          <w:bCs/>
          <w:color w:val="1C86D2"/>
          <w:sz w:val="36"/>
          <w:szCs w:val="36"/>
        </w:rPr>
      </w:pPr>
      <w:r w:rsidRPr="296117AF">
        <w:rPr>
          <w:rFonts w:asciiTheme="minorHAnsi" w:hAnsiTheme="minorHAnsi" w:cstheme="minorBidi"/>
        </w:rPr>
        <w:lastRenderedPageBreak/>
        <w:t>Application Form</w:t>
      </w:r>
    </w:p>
    <w:p w14:paraId="7CC4966A" w14:textId="42AD7393" w:rsidR="00D416FA" w:rsidRPr="002C13D6" w:rsidRDefault="3EE444A6" w:rsidP="08084013">
      <w:pPr>
        <w:pStyle w:val="Subtitle"/>
        <w:shd w:val="clear" w:color="auto" w:fill="E48312" w:themeFill="accent1"/>
        <w:spacing w:before="120"/>
        <w:rPr>
          <w:rFonts w:asciiTheme="minorHAnsi" w:hAnsiTheme="minorHAnsi"/>
          <w:b/>
          <w:bCs/>
          <w:sz w:val="32"/>
          <w:szCs w:val="32"/>
          <w:lang w:eastAsia="ja-JP"/>
        </w:rPr>
      </w:pPr>
      <w:r w:rsidRPr="296117AF">
        <w:rPr>
          <w:rFonts w:asciiTheme="minorHAnsi" w:hAnsiTheme="minorHAnsi"/>
          <w:b/>
          <w:bCs/>
          <w:sz w:val="32"/>
          <w:szCs w:val="32"/>
          <w:lang w:eastAsia="ja-JP"/>
        </w:rPr>
        <w:t>Funding Opportunity for SNF</w:t>
      </w:r>
      <w:r w:rsidR="25819EDE" w:rsidRPr="296117AF">
        <w:rPr>
          <w:rFonts w:asciiTheme="minorHAnsi" w:hAnsiTheme="minorHAnsi"/>
          <w:b/>
          <w:bCs/>
          <w:sz w:val="32"/>
          <w:szCs w:val="32"/>
          <w:lang w:eastAsia="ja-JP"/>
        </w:rPr>
        <w:t>, NF</w:t>
      </w:r>
      <w:r w:rsidRPr="296117AF">
        <w:rPr>
          <w:rFonts w:asciiTheme="minorHAnsi" w:hAnsiTheme="minorHAnsi"/>
          <w:b/>
          <w:bCs/>
          <w:sz w:val="32"/>
          <w:szCs w:val="32"/>
          <w:lang w:eastAsia="ja-JP"/>
        </w:rPr>
        <w:t xml:space="preserve"> &amp; LTC Facilities</w:t>
      </w:r>
    </w:p>
    <w:p w14:paraId="117A3260" w14:textId="58BDFA2F" w:rsidR="00131201" w:rsidRPr="00893E50" w:rsidRDefault="00CF30BB" w:rsidP="79D23CA8">
      <w:pPr>
        <w:spacing w:line="240" w:lineRule="auto"/>
        <w:rPr>
          <w:rFonts w:asciiTheme="minorHAnsi" w:hAnsiTheme="minorHAnsi"/>
        </w:rPr>
      </w:pPr>
      <w:r w:rsidRPr="79D23CA8">
        <w:rPr>
          <w:rFonts w:asciiTheme="minorHAnsi" w:hAnsiTheme="minorHAnsi"/>
        </w:rPr>
        <w:t xml:space="preserve">Instructions: </w:t>
      </w:r>
      <w:r w:rsidR="00D416FA" w:rsidRPr="79D23CA8">
        <w:rPr>
          <w:rFonts w:asciiTheme="minorHAnsi" w:hAnsiTheme="minorHAnsi"/>
        </w:rPr>
        <w:t>SNF</w:t>
      </w:r>
      <w:r w:rsidR="670EA80A" w:rsidRPr="79D23CA8">
        <w:rPr>
          <w:rFonts w:asciiTheme="minorHAnsi" w:hAnsiTheme="minorHAnsi"/>
        </w:rPr>
        <w:t>, NF</w:t>
      </w:r>
      <w:r w:rsidR="00D416FA" w:rsidRPr="79D23CA8">
        <w:rPr>
          <w:rFonts w:asciiTheme="minorHAnsi" w:hAnsiTheme="minorHAnsi"/>
        </w:rPr>
        <w:t xml:space="preserve"> &amp; </w:t>
      </w:r>
      <w:r w:rsidR="59AEE9E6" w:rsidRPr="79D23CA8">
        <w:rPr>
          <w:rFonts w:asciiTheme="minorHAnsi" w:hAnsiTheme="minorHAnsi"/>
        </w:rPr>
        <w:t>ALC</w:t>
      </w:r>
      <w:r w:rsidR="00D416FA" w:rsidRPr="79D23CA8">
        <w:rPr>
          <w:rFonts w:asciiTheme="minorHAnsi" w:hAnsiTheme="minorHAnsi"/>
        </w:rPr>
        <w:t xml:space="preserve"> facilities seeking funding for </w:t>
      </w:r>
      <w:r w:rsidR="00795B90">
        <w:rPr>
          <w:rFonts w:asciiTheme="minorHAnsi" w:hAnsiTheme="minorHAnsi"/>
        </w:rPr>
        <w:t>telemedicine</w:t>
      </w:r>
      <w:r w:rsidR="00D416FA" w:rsidRPr="79D23CA8">
        <w:rPr>
          <w:rFonts w:asciiTheme="minorHAnsi" w:hAnsiTheme="minorHAnsi"/>
        </w:rPr>
        <w:t xml:space="preserve"> must fill out the application below.</w:t>
      </w:r>
      <w:r w:rsidR="001C500E" w:rsidRPr="79D23CA8">
        <w:rPr>
          <w:rFonts w:asciiTheme="minorHAnsi" w:hAnsiTheme="minorHAnsi"/>
        </w:rPr>
        <w:t xml:space="preserve"> </w:t>
      </w:r>
    </w:p>
    <w:p w14:paraId="0A19155F" w14:textId="650E44A4" w:rsidR="00576BD5" w:rsidRPr="008961E0" w:rsidRDefault="00576BD5" w:rsidP="008961E0">
      <w:pPr>
        <w:pStyle w:val="Heading2"/>
        <w:rPr>
          <w:rFonts w:asciiTheme="minorHAnsi" w:hAnsiTheme="minorHAnsi" w:cstheme="minorHAnsi"/>
          <w:b/>
          <w:bCs/>
          <w:color w:val="E48312" w:themeColor="accent1"/>
        </w:rPr>
      </w:pPr>
      <w:r w:rsidRPr="008961E0">
        <w:rPr>
          <w:rFonts w:asciiTheme="minorHAnsi" w:hAnsiTheme="minorHAnsi" w:cstheme="minorHAnsi"/>
          <w:b/>
          <w:bCs/>
          <w:color w:val="E48312" w:themeColor="accent1"/>
        </w:rPr>
        <w:t xml:space="preserve">Section </w:t>
      </w:r>
      <w:r w:rsidR="00280F73" w:rsidRPr="008961E0">
        <w:rPr>
          <w:rFonts w:asciiTheme="minorHAnsi" w:hAnsiTheme="minorHAnsi" w:cstheme="minorHAnsi"/>
          <w:b/>
          <w:bCs/>
          <w:color w:val="E48312" w:themeColor="accent1"/>
        </w:rPr>
        <w:t>A</w:t>
      </w:r>
      <w:r w:rsidRPr="008961E0">
        <w:rPr>
          <w:rFonts w:asciiTheme="minorHAnsi" w:hAnsiTheme="minorHAnsi" w:cstheme="minorHAnsi"/>
          <w:b/>
          <w:bCs/>
          <w:color w:val="E48312" w:themeColor="accent1"/>
        </w:rPr>
        <w:t>: Applicant Information</w:t>
      </w:r>
    </w:p>
    <w:p w14:paraId="6F6C27C9" w14:textId="7DB70137" w:rsidR="00EC0783" w:rsidRPr="00893E50" w:rsidRDefault="00D416FA" w:rsidP="00893E50">
      <w:pPr>
        <w:pStyle w:val="Heading3"/>
        <w:spacing w:line="240" w:lineRule="auto"/>
        <w:rPr>
          <w:rFonts w:asciiTheme="minorHAnsi" w:hAnsiTheme="minorHAnsi" w:cstheme="minorHAnsi"/>
        </w:rPr>
      </w:pPr>
      <w:r>
        <w:rPr>
          <w:rFonts w:asciiTheme="minorHAnsi" w:hAnsiTheme="minorHAnsi" w:cstheme="minorHAnsi"/>
        </w:rPr>
        <w:t>Contract Signatory &amp; Facility Applicant</w:t>
      </w:r>
    </w:p>
    <w:tbl>
      <w:tblPr>
        <w:tblW w:w="10908" w:type="dxa"/>
        <w:tblLayout w:type="fixed"/>
        <w:tblLook w:val="0000" w:firstRow="0" w:lastRow="0" w:firstColumn="0" w:lastColumn="0" w:noHBand="0" w:noVBand="0"/>
      </w:tblPr>
      <w:tblGrid>
        <w:gridCol w:w="1530"/>
        <w:gridCol w:w="18"/>
        <w:gridCol w:w="882"/>
        <w:gridCol w:w="2088"/>
        <w:gridCol w:w="1980"/>
        <w:gridCol w:w="702"/>
        <w:gridCol w:w="270"/>
        <w:gridCol w:w="3420"/>
        <w:gridCol w:w="18"/>
      </w:tblGrid>
      <w:tr w:rsidR="00630BBC" w:rsidRPr="00893E50" w14:paraId="1973D546" w14:textId="77777777" w:rsidTr="006B5D3E">
        <w:trPr>
          <w:trHeight w:val="432"/>
        </w:trPr>
        <w:tc>
          <w:tcPr>
            <w:tcW w:w="2430" w:type="dxa"/>
            <w:gridSpan w:val="3"/>
            <w:vAlign w:val="center"/>
          </w:tcPr>
          <w:p w14:paraId="7F559F98" w14:textId="299E86D4" w:rsidR="00630BBC" w:rsidRPr="00893E50" w:rsidRDefault="00394C44"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NAME</w:t>
            </w:r>
            <w:r w:rsidR="00D416FA">
              <w:rPr>
                <w:rFonts w:asciiTheme="minorHAnsi" w:hAnsiTheme="minorHAnsi" w:cstheme="minorHAnsi"/>
                <w:szCs w:val="20"/>
              </w:rPr>
              <w:t xml:space="preserve"> &amp; TITLE</w:t>
            </w:r>
            <w:r w:rsidRPr="00893E50">
              <w:rPr>
                <w:rFonts w:asciiTheme="minorHAnsi" w:hAnsiTheme="minorHAnsi" w:cstheme="minorHAnsi"/>
                <w:szCs w:val="20"/>
              </w:rPr>
              <w:t>:</w:t>
            </w:r>
          </w:p>
        </w:tc>
        <w:tc>
          <w:tcPr>
            <w:tcW w:w="8478" w:type="dxa"/>
            <w:gridSpan w:val="6"/>
            <w:vAlign w:val="center"/>
          </w:tcPr>
          <w:p w14:paraId="12D8925E" w14:textId="496E75A6" w:rsidR="00630BBC" w:rsidRPr="00893E50" w:rsidRDefault="00630BBC" w:rsidP="00893E50">
            <w:pPr>
              <w:spacing w:before="0" w:after="0" w:line="240" w:lineRule="auto"/>
              <w:rPr>
                <w:rFonts w:asciiTheme="minorHAnsi" w:hAnsiTheme="minorHAnsi" w:cstheme="minorHAnsi"/>
                <w:szCs w:val="20"/>
              </w:rPr>
            </w:pPr>
          </w:p>
        </w:tc>
      </w:tr>
      <w:tr w:rsidR="00797CBF" w:rsidRPr="00893E50" w14:paraId="49FD3645" w14:textId="77777777" w:rsidTr="00D34234">
        <w:trPr>
          <w:gridAfter w:val="1"/>
          <w:wAfter w:w="18" w:type="dxa"/>
          <w:trHeight w:val="405"/>
        </w:trPr>
        <w:tc>
          <w:tcPr>
            <w:tcW w:w="1548" w:type="dxa"/>
            <w:gridSpan w:val="2"/>
            <w:vAlign w:val="center"/>
          </w:tcPr>
          <w:p w14:paraId="536FEF18" w14:textId="77777777" w:rsidR="00797CBF" w:rsidRPr="00893E50" w:rsidRDefault="00797CBF"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ADDRESS:</w:t>
            </w:r>
          </w:p>
        </w:tc>
        <w:tc>
          <w:tcPr>
            <w:tcW w:w="2970" w:type="dxa"/>
            <w:gridSpan w:val="2"/>
            <w:vAlign w:val="center"/>
          </w:tcPr>
          <w:p w14:paraId="08344231" w14:textId="36486FFF" w:rsidR="00797CBF" w:rsidRPr="00893E50" w:rsidRDefault="00797CBF" w:rsidP="00893E50">
            <w:pPr>
              <w:spacing w:before="0" w:after="0" w:line="240" w:lineRule="auto"/>
              <w:rPr>
                <w:rFonts w:asciiTheme="minorHAnsi" w:hAnsiTheme="minorHAnsi" w:cstheme="minorHAnsi"/>
                <w:szCs w:val="20"/>
              </w:rPr>
            </w:pPr>
          </w:p>
        </w:tc>
        <w:tc>
          <w:tcPr>
            <w:tcW w:w="2682" w:type="dxa"/>
            <w:gridSpan w:val="2"/>
            <w:vAlign w:val="center"/>
          </w:tcPr>
          <w:p w14:paraId="57DBF671" w14:textId="79720C8F" w:rsidR="00797CBF" w:rsidRPr="00893E50" w:rsidRDefault="006B5D3E"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PRIMARY CONTACT:</w:t>
            </w:r>
          </w:p>
        </w:tc>
        <w:tc>
          <w:tcPr>
            <w:tcW w:w="3690" w:type="dxa"/>
            <w:gridSpan w:val="2"/>
            <w:vAlign w:val="center"/>
          </w:tcPr>
          <w:p w14:paraId="2C8A2013" w14:textId="0536B6F3" w:rsidR="00797CBF" w:rsidRPr="00893E50" w:rsidRDefault="00797CBF" w:rsidP="00893E50">
            <w:pPr>
              <w:spacing w:before="0" w:after="0" w:line="240" w:lineRule="auto"/>
              <w:rPr>
                <w:rFonts w:asciiTheme="minorHAnsi" w:hAnsiTheme="minorHAnsi" w:cstheme="minorHAnsi"/>
                <w:szCs w:val="20"/>
              </w:rPr>
            </w:pPr>
          </w:p>
        </w:tc>
      </w:tr>
      <w:tr w:rsidR="00797CBF" w:rsidRPr="00893E50" w14:paraId="6AB3421B" w14:textId="77777777" w:rsidTr="006B5D3E">
        <w:trPr>
          <w:gridAfter w:val="1"/>
          <w:wAfter w:w="18" w:type="dxa"/>
          <w:trHeight w:val="387"/>
        </w:trPr>
        <w:tc>
          <w:tcPr>
            <w:tcW w:w="1548" w:type="dxa"/>
            <w:gridSpan w:val="2"/>
            <w:vAlign w:val="center"/>
          </w:tcPr>
          <w:p w14:paraId="350D9B9A" w14:textId="77777777" w:rsidR="00797CBF" w:rsidRPr="00893E50" w:rsidRDefault="00797CBF"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CITY/STATE:</w:t>
            </w:r>
          </w:p>
        </w:tc>
        <w:tc>
          <w:tcPr>
            <w:tcW w:w="2970" w:type="dxa"/>
            <w:gridSpan w:val="2"/>
            <w:vAlign w:val="center"/>
          </w:tcPr>
          <w:p w14:paraId="66173C42" w14:textId="341F9C8F" w:rsidR="00797CBF" w:rsidRPr="00893E50" w:rsidRDefault="00797CBF" w:rsidP="00893E50">
            <w:pPr>
              <w:spacing w:before="0" w:after="0" w:line="240" w:lineRule="auto"/>
              <w:rPr>
                <w:rFonts w:asciiTheme="minorHAnsi" w:hAnsiTheme="minorHAnsi" w:cstheme="minorHAnsi"/>
                <w:szCs w:val="20"/>
              </w:rPr>
            </w:pPr>
          </w:p>
        </w:tc>
        <w:tc>
          <w:tcPr>
            <w:tcW w:w="1980" w:type="dxa"/>
            <w:vAlign w:val="center"/>
          </w:tcPr>
          <w:p w14:paraId="246F9D99" w14:textId="77777777" w:rsidR="00797CBF" w:rsidRPr="00893E50" w:rsidRDefault="00797CBF"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TELEPHONE NO:</w:t>
            </w:r>
          </w:p>
        </w:tc>
        <w:tc>
          <w:tcPr>
            <w:tcW w:w="4392" w:type="dxa"/>
            <w:gridSpan w:val="3"/>
            <w:vAlign w:val="center"/>
          </w:tcPr>
          <w:p w14:paraId="68FDC674" w14:textId="2ACB599E" w:rsidR="00797CBF" w:rsidRPr="00893E50" w:rsidRDefault="00797CBF" w:rsidP="00893E50">
            <w:pPr>
              <w:spacing w:before="0" w:after="0" w:line="240" w:lineRule="auto"/>
              <w:rPr>
                <w:rFonts w:asciiTheme="minorHAnsi" w:hAnsiTheme="minorHAnsi" w:cstheme="minorHAnsi"/>
                <w:szCs w:val="20"/>
              </w:rPr>
            </w:pPr>
          </w:p>
        </w:tc>
      </w:tr>
      <w:tr w:rsidR="00797CBF" w:rsidRPr="00893E50" w14:paraId="503B13C5" w14:textId="77777777" w:rsidTr="00D2739D">
        <w:trPr>
          <w:gridAfter w:val="1"/>
          <w:wAfter w:w="18" w:type="dxa"/>
          <w:trHeight w:val="387"/>
        </w:trPr>
        <w:tc>
          <w:tcPr>
            <w:tcW w:w="1548" w:type="dxa"/>
            <w:gridSpan w:val="2"/>
            <w:vAlign w:val="center"/>
          </w:tcPr>
          <w:p w14:paraId="505502BE" w14:textId="66E3C104" w:rsidR="00797CBF" w:rsidRPr="00893E50" w:rsidRDefault="00797CBF"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ZIP:</w:t>
            </w:r>
          </w:p>
        </w:tc>
        <w:tc>
          <w:tcPr>
            <w:tcW w:w="2970" w:type="dxa"/>
            <w:gridSpan w:val="2"/>
            <w:vAlign w:val="center"/>
          </w:tcPr>
          <w:p w14:paraId="685706DE" w14:textId="682222D2" w:rsidR="00797CBF" w:rsidRPr="00893E50" w:rsidRDefault="00797CBF" w:rsidP="00893E50">
            <w:pPr>
              <w:spacing w:before="0" w:after="0" w:line="240" w:lineRule="auto"/>
              <w:rPr>
                <w:rFonts w:asciiTheme="minorHAnsi" w:hAnsiTheme="minorHAnsi" w:cstheme="minorHAnsi"/>
                <w:szCs w:val="20"/>
              </w:rPr>
            </w:pPr>
          </w:p>
        </w:tc>
        <w:tc>
          <w:tcPr>
            <w:tcW w:w="2952" w:type="dxa"/>
            <w:gridSpan w:val="3"/>
            <w:vAlign w:val="center"/>
          </w:tcPr>
          <w:p w14:paraId="6DAF564D" w14:textId="77777777" w:rsidR="00797CBF" w:rsidRPr="00893E50" w:rsidRDefault="00797CBF"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FAX NO:</w:t>
            </w:r>
          </w:p>
        </w:tc>
        <w:tc>
          <w:tcPr>
            <w:tcW w:w="3420" w:type="dxa"/>
            <w:vAlign w:val="center"/>
          </w:tcPr>
          <w:p w14:paraId="7A8EB823" w14:textId="70D096BB" w:rsidR="00797CBF" w:rsidRPr="00893E50" w:rsidRDefault="00797CBF" w:rsidP="00893E50">
            <w:pPr>
              <w:spacing w:before="0" w:after="0" w:line="240" w:lineRule="auto"/>
              <w:rPr>
                <w:rFonts w:asciiTheme="minorHAnsi" w:hAnsiTheme="minorHAnsi" w:cstheme="minorHAnsi"/>
                <w:szCs w:val="20"/>
              </w:rPr>
            </w:pPr>
          </w:p>
        </w:tc>
      </w:tr>
      <w:tr w:rsidR="00797CBF" w:rsidRPr="00893E50" w14:paraId="474CF19D" w14:textId="77777777" w:rsidTr="00D2739D">
        <w:trPr>
          <w:gridAfter w:val="1"/>
          <w:wAfter w:w="18" w:type="dxa"/>
          <w:trHeight w:val="387"/>
        </w:trPr>
        <w:tc>
          <w:tcPr>
            <w:tcW w:w="1530" w:type="dxa"/>
            <w:vAlign w:val="center"/>
          </w:tcPr>
          <w:p w14:paraId="0CEF8ADA" w14:textId="610B1C9B" w:rsidR="00797CBF" w:rsidRPr="00893E50" w:rsidRDefault="006B5D3E" w:rsidP="00893E50">
            <w:pPr>
              <w:spacing w:before="0" w:after="0" w:line="240" w:lineRule="auto"/>
              <w:rPr>
                <w:rFonts w:asciiTheme="minorHAnsi" w:hAnsiTheme="minorHAnsi" w:cstheme="minorHAnsi"/>
                <w:szCs w:val="20"/>
              </w:rPr>
            </w:pPr>
            <w:r w:rsidRPr="00893E50">
              <w:rPr>
                <w:rFonts w:asciiTheme="minorHAnsi" w:hAnsiTheme="minorHAnsi" w:cstheme="minorHAnsi"/>
                <w:szCs w:val="20"/>
              </w:rPr>
              <w:t>E-MAIL:</w:t>
            </w:r>
          </w:p>
        </w:tc>
        <w:tc>
          <w:tcPr>
            <w:tcW w:w="2988" w:type="dxa"/>
            <w:gridSpan w:val="3"/>
            <w:vAlign w:val="center"/>
          </w:tcPr>
          <w:p w14:paraId="5CAE8790" w14:textId="67145333" w:rsidR="00797CBF" w:rsidRPr="00893E50" w:rsidRDefault="00797CBF" w:rsidP="00893E50">
            <w:pPr>
              <w:spacing w:before="0" w:after="0" w:line="240" w:lineRule="auto"/>
              <w:rPr>
                <w:rFonts w:asciiTheme="minorHAnsi" w:hAnsiTheme="minorHAnsi" w:cstheme="minorHAnsi"/>
                <w:szCs w:val="20"/>
              </w:rPr>
            </w:pPr>
          </w:p>
        </w:tc>
        <w:tc>
          <w:tcPr>
            <w:tcW w:w="2952" w:type="dxa"/>
            <w:gridSpan w:val="3"/>
            <w:vAlign w:val="center"/>
          </w:tcPr>
          <w:p w14:paraId="2E938C42" w14:textId="086456D9" w:rsidR="00D416FA" w:rsidRPr="00893E50" w:rsidRDefault="00B6314A" w:rsidP="00893E50">
            <w:pPr>
              <w:spacing w:before="0" w:after="0" w:line="240" w:lineRule="auto"/>
              <w:rPr>
                <w:rFonts w:asciiTheme="minorHAnsi" w:hAnsiTheme="minorHAnsi" w:cstheme="minorHAnsi"/>
                <w:szCs w:val="20"/>
              </w:rPr>
            </w:pPr>
            <w:r>
              <w:rPr>
                <w:rFonts w:asciiTheme="minorHAnsi" w:hAnsiTheme="minorHAnsi" w:cstheme="minorHAnsi"/>
                <w:szCs w:val="20"/>
              </w:rPr>
              <w:t>TAX IDENTIFI</w:t>
            </w:r>
            <w:r w:rsidR="00D2739D">
              <w:rPr>
                <w:rFonts w:asciiTheme="minorHAnsi" w:hAnsiTheme="minorHAnsi" w:cstheme="minorHAnsi"/>
                <w:szCs w:val="20"/>
              </w:rPr>
              <w:t>CATION NUMBER:</w:t>
            </w:r>
          </w:p>
        </w:tc>
        <w:tc>
          <w:tcPr>
            <w:tcW w:w="3420" w:type="dxa"/>
            <w:vAlign w:val="center"/>
          </w:tcPr>
          <w:p w14:paraId="6D789DDC" w14:textId="2C63F6E4" w:rsidR="00797CBF" w:rsidRPr="00893E50" w:rsidRDefault="00797CBF" w:rsidP="00893E50">
            <w:pPr>
              <w:spacing w:before="0" w:after="0" w:line="240" w:lineRule="auto"/>
              <w:rPr>
                <w:rFonts w:asciiTheme="minorHAnsi" w:hAnsiTheme="minorHAnsi" w:cstheme="minorHAnsi"/>
                <w:szCs w:val="20"/>
              </w:rPr>
            </w:pPr>
          </w:p>
        </w:tc>
      </w:tr>
    </w:tbl>
    <w:p w14:paraId="30604E83" w14:textId="6B17B1D1" w:rsidR="000F68F2" w:rsidRPr="00893E50" w:rsidRDefault="000F68F2" w:rsidP="00893E50">
      <w:pPr>
        <w:spacing w:before="0" w:after="160" w:line="240" w:lineRule="auto"/>
        <w:rPr>
          <w:rFonts w:asciiTheme="minorHAnsi" w:eastAsia="Times New Roman" w:hAnsiTheme="minorHAnsi" w:cstheme="minorHAnsi"/>
          <w:b/>
          <w:bCs/>
          <w:caps/>
          <w:color w:val="026B9A"/>
          <w:sz w:val="24"/>
          <w:szCs w:val="20"/>
        </w:rPr>
      </w:pPr>
    </w:p>
    <w:p w14:paraId="33214AEF" w14:textId="622A518F" w:rsidR="00DE077F" w:rsidRPr="008961E0" w:rsidRDefault="00DE077F" w:rsidP="00893E50">
      <w:pPr>
        <w:pStyle w:val="Heading2"/>
        <w:rPr>
          <w:rFonts w:asciiTheme="minorHAnsi" w:hAnsiTheme="minorHAnsi" w:cstheme="minorHAnsi"/>
          <w:b/>
          <w:bCs/>
          <w:color w:val="E48312" w:themeColor="accent1"/>
        </w:rPr>
      </w:pPr>
      <w:r w:rsidRPr="008961E0">
        <w:rPr>
          <w:rFonts w:asciiTheme="minorHAnsi" w:hAnsiTheme="minorHAnsi" w:cstheme="minorHAnsi"/>
          <w:b/>
          <w:bCs/>
          <w:color w:val="E48312" w:themeColor="accent1"/>
        </w:rPr>
        <w:t xml:space="preserve">Section B: </w:t>
      </w:r>
      <w:r w:rsidR="001B5597">
        <w:rPr>
          <w:rFonts w:asciiTheme="minorHAnsi" w:hAnsiTheme="minorHAnsi" w:cstheme="minorHAnsi"/>
          <w:b/>
          <w:bCs/>
          <w:color w:val="E48312" w:themeColor="accent1"/>
        </w:rPr>
        <w:t>Funding Justification</w:t>
      </w:r>
    </w:p>
    <w:p w14:paraId="49A62D12" w14:textId="4DC8198A" w:rsidR="00817C15" w:rsidRPr="00721313" w:rsidRDefault="001C500E" w:rsidP="79D23CA8">
      <w:pPr>
        <w:spacing w:line="240" w:lineRule="auto"/>
        <w:rPr>
          <w:rFonts w:asciiTheme="minorHAnsi" w:hAnsiTheme="minorHAnsi"/>
          <w:b/>
          <w:bCs/>
        </w:rPr>
      </w:pPr>
      <w:r w:rsidRPr="79D23CA8">
        <w:rPr>
          <w:rStyle w:val="Strong"/>
          <w:rFonts w:asciiTheme="minorHAnsi" w:hAnsiTheme="minorHAnsi"/>
        </w:rPr>
        <w:t xml:space="preserve">Attach a separate page </w:t>
      </w:r>
      <w:r w:rsidR="006B5D3E" w:rsidRPr="79D23CA8">
        <w:rPr>
          <w:rStyle w:val="Strong"/>
          <w:rFonts w:asciiTheme="minorHAnsi" w:hAnsiTheme="minorHAnsi"/>
        </w:rPr>
        <w:t>describ</w:t>
      </w:r>
      <w:r w:rsidRPr="79D23CA8">
        <w:rPr>
          <w:rStyle w:val="Strong"/>
          <w:rFonts w:asciiTheme="minorHAnsi" w:hAnsiTheme="minorHAnsi"/>
        </w:rPr>
        <w:t>ing</w:t>
      </w:r>
      <w:r w:rsidR="006B5D3E" w:rsidRPr="79D23CA8">
        <w:rPr>
          <w:rStyle w:val="Strong"/>
          <w:rFonts w:asciiTheme="minorHAnsi" w:hAnsiTheme="minorHAnsi"/>
        </w:rPr>
        <w:t xml:space="preserve"> </w:t>
      </w:r>
      <w:r w:rsidR="00E54C57" w:rsidRPr="79D23CA8">
        <w:rPr>
          <w:rStyle w:val="Strong"/>
          <w:rFonts w:asciiTheme="minorHAnsi" w:hAnsiTheme="minorHAnsi"/>
        </w:rPr>
        <w:t xml:space="preserve">your </w:t>
      </w:r>
      <w:r w:rsidR="004712B3" w:rsidRPr="79D23CA8">
        <w:rPr>
          <w:rStyle w:val="Strong"/>
          <w:rFonts w:asciiTheme="minorHAnsi" w:hAnsiTheme="minorHAnsi"/>
        </w:rPr>
        <w:t xml:space="preserve">facility's </w:t>
      </w:r>
      <w:r w:rsidR="001E0554" w:rsidRPr="79D23CA8">
        <w:rPr>
          <w:rStyle w:val="Strong"/>
          <w:rFonts w:asciiTheme="minorHAnsi" w:hAnsiTheme="minorHAnsi"/>
        </w:rPr>
        <w:t>specific</w:t>
      </w:r>
      <w:r w:rsidR="00E54C57" w:rsidRPr="79D23CA8">
        <w:rPr>
          <w:rStyle w:val="Strong"/>
          <w:rFonts w:asciiTheme="minorHAnsi" w:hAnsiTheme="minorHAnsi"/>
        </w:rPr>
        <w:t xml:space="preserve"> need</w:t>
      </w:r>
      <w:r w:rsidR="00D416FA" w:rsidRPr="79D23CA8">
        <w:rPr>
          <w:rStyle w:val="Strong"/>
          <w:rFonts w:asciiTheme="minorHAnsi" w:hAnsiTheme="minorHAnsi"/>
        </w:rPr>
        <w:t xml:space="preserve">s to support </w:t>
      </w:r>
      <w:r w:rsidR="001B5597">
        <w:rPr>
          <w:rStyle w:val="Strong"/>
          <w:rFonts w:asciiTheme="minorHAnsi" w:hAnsiTheme="minorHAnsi"/>
        </w:rPr>
        <w:t>telemedicine</w:t>
      </w:r>
      <w:r w:rsidR="00D11C11">
        <w:rPr>
          <w:rStyle w:val="Strong"/>
          <w:rFonts w:asciiTheme="minorHAnsi" w:hAnsiTheme="minorHAnsi"/>
        </w:rPr>
        <w:t xml:space="preserve">, how your facility </w:t>
      </w:r>
      <w:r w:rsidR="0082175A">
        <w:rPr>
          <w:rStyle w:val="Strong"/>
          <w:rFonts w:asciiTheme="minorHAnsi" w:hAnsiTheme="minorHAnsi"/>
        </w:rPr>
        <w:t xml:space="preserve">is considered remote </w:t>
      </w:r>
      <w:r w:rsidR="00E56082">
        <w:rPr>
          <w:rStyle w:val="Strong"/>
          <w:rFonts w:asciiTheme="minorHAnsi" w:hAnsiTheme="minorHAnsi"/>
        </w:rPr>
        <w:t>or underserved</w:t>
      </w:r>
      <w:r w:rsidR="00E56082">
        <w:rPr>
          <w:rFonts w:asciiTheme="minorHAnsi" w:hAnsiTheme="minorHAnsi"/>
          <w:b/>
          <w:bCs/>
        </w:rPr>
        <w:t xml:space="preserve">, number of residents </w:t>
      </w:r>
      <w:r w:rsidR="00755D22">
        <w:rPr>
          <w:rFonts w:asciiTheme="minorHAnsi" w:hAnsiTheme="minorHAnsi"/>
          <w:b/>
          <w:bCs/>
        </w:rPr>
        <w:t>this funding will impact</w:t>
      </w:r>
      <w:r w:rsidR="00FD15F6">
        <w:rPr>
          <w:rFonts w:asciiTheme="minorHAnsi" w:hAnsiTheme="minorHAnsi"/>
          <w:b/>
          <w:bCs/>
        </w:rPr>
        <w:t xml:space="preserve"> and how it will </w:t>
      </w:r>
      <w:r w:rsidR="00435D7A">
        <w:rPr>
          <w:rFonts w:asciiTheme="minorHAnsi" w:hAnsiTheme="minorHAnsi"/>
          <w:b/>
          <w:bCs/>
        </w:rPr>
        <w:t>impact residents</w:t>
      </w:r>
      <w:r w:rsidR="00D34234">
        <w:rPr>
          <w:rFonts w:asciiTheme="minorHAnsi" w:hAnsiTheme="minorHAnsi"/>
          <w:b/>
          <w:bCs/>
        </w:rPr>
        <w:t>, and any other information you feel would help justify the award for your facility.</w:t>
      </w:r>
    </w:p>
    <w:p w14:paraId="5757C816" w14:textId="41A4421A" w:rsidR="00817C15" w:rsidRDefault="00817C15" w:rsidP="00201E1F">
      <w:pPr>
        <w:spacing w:line="240" w:lineRule="auto"/>
        <w:rPr>
          <w:rFonts w:asciiTheme="minorHAnsi" w:hAnsiTheme="minorHAnsi" w:cstheme="minorHAnsi"/>
        </w:rPr>
      </w:pPr>
    </w:p>
    <w:p w14:paraId="1840E1A3" w14:textId="5B863A0D" w:rsidR="00F112E6" w:rsidRPr="008961E0" w:rsidRDefault="00C50160" w:rsidP="00F112E6">
      <w:pPr>
        <w:pStyle w:val="Heading2"/>
        <w:rPr>
          <w:rFonts w:asciiTheme="minorHAnsi" w:hAnsiTheme="minorHAnsi" w:cstheme="minorHAnsi"/>
          <w:b/>
          <w:bCs/>
          <w:color w:val="E48312" w:themeColor="accent1"/>
        </w:rPr>
      </w:pPr>
      <w:r>
        <w:rPr>
          <w:rFonts w:asciiTheme="minorHAnsi" w:hAnsiTheme="minorHAnsi" w:cstheme="minorHAnsi"/>
          <w:b/>
          <w:bCs/>
          <w:color w:val="E48312" w:themeColor="accent1"/>
        </w:rPr>
        <w:t xml:space="preserve">Section C: </w:t>
      </w:r>
      <w:r w:rsidR="00F112E6" w:rsidRPr="008961E0">
        <w:rPr>
          <w:rFonts w:asciiTheme="minorHAnsi" w:hAnsiTheme="minorHAnsi" w:cstheme="minorHAnsi"/>
          <w:b/>
          <w:bCs/>
          <w:color w:val="E48312" w:themeColor="accent1"/>
        </w:rPr>
        <w:t>required attachment: Completed Budget</w:t>
      </w:r>
    </w:p>
    <w:p w14:paraId="0C1CDCDF" w14:textId="77777777" w:rsidR="00F112E6" w:rsidRPr="00893E50" w:rsidRDefault="00F112E6" w:rsidP="7F73B564">
      <w:pPr>
        <w:spacing w:line="240" w:lineRule="auto"/>
        <w:rPr>
          <w:rFonts w:asciiTheme="minorHAnsi" w:hAnsiTheme="minorHAnsi"/>
        </w:rPr>
      </w:pPr>
      <w:r w:rsidRPr="7F73B564">
        <w:rPr>
          <w:rFonts w:asciiTheme="minorHAnsi" w:hAnsiTheme="minorHAnsi"/>
        </w:rPr>
        <w:t xml:space="preserve">Applicants must include a detailed budget as a separate attachment (.pdf, .xlsx, or .docx) to this application form. </w:t>
      </w:r>
    </w:p>
    <w:p w14:paraId="4A520265" w14:textId="359CB3C8" w:rsidR="00F112E6" w:rsidRPr="00893E50" w:rsidRDefault="00F112E6" w:rsidP="05F6A3DD">
      <w:pPr>
        <w:spacing w:line="240" w:lineRule="auto"/>
        <w:rPr>
          <w:rFonts w:asciiTheme="minorHAnsi" w:hAnsiTheme="minorHAnsi"/>
        </w:rPr>
      </w:pPr>
      <w:r w:rsidRPr="79D23CA8">
        <w:rPr>
          <w:rFonts w:asciiTheme="minorHAnsi" w:hAnsiTheme="minorHAnsi"/>
        </w:rPr>
        <w:t xml:space="preserve">Costs should be </w:t>
      </w:r>
      <w:r w:rsidR="577650AB" w:rsidRPr="79D23CA8">
        <w:rPr>
          <w:rFonts w:asciiTheme="minorHAnsi" w:hAnsiTheme="minorHAnsi"/>
        </w:rPr>
        <w:t>itemized,</w:t>
      </w:r>
      <w:r w:rsidRPr="79D23CA8">
        <w:rPr>
          <w:rFonts w:asciiTheme="minorHAnsi" w:hAnsiTheme="minorHAnsi"/>
        </w:rPr>
        <w:t xml:space="preserve"> and calculations/assumptions provided to allow the state full understanding of how requested funds are being calculated.</w:t>
      </w:r>
    </w:p>
    <w:p w14:paraId="77F8E8DD" w14:textId="5B87BCA0" w:rsidR="0A2C931D" w:rsidRDefault="0A2C931D" w:rsidP="4E4EED77">
      <w:pPr>
        <w:spacing w:line="240" w:lineRule="auto"/>
        <w:rPr>
          <w:rFonts w:asciiTheme="minorHAnsi" w:hAnsiTheme="minorHAnsi"/>
        </w:rPr>
      </w:pPr>
      <w:r w:rsidRPr="4E4EED77">
        <w:rPr>
          <w:rFonts w:asciiTheme="minorHAnsi" w:hAnsiTheme="minorHAnsi"/>
        </w:rPr>
        <w:t xml:space="preserve">The Cost Proposal must also include a detailed narrative providing justification for each item requested. </w:t>
      </w:r>
    </w:p>
    <w:p w14:paraId="41655983" w14:textId="77777777" w:rsidR="00D416FA" w:rsidRPr="00D416FA" w:rsidRDefault="00D416FA" w:rsidP="00D416FA">
      <w:pPr>
        <w:spacing w:line="240" w:lineRule="auto"/>
        <w:rPr>
          <w:rFonts w:asciiTheme="minorHAnsi" w:hAnsiTheme="minorHAnsi" w:cstheme="minorHAnsi"/>
        </w:rPr>
      </w:pPr>
    </w:p>
    <w:p w14:paraId="199CB99D" w14:textId="650651FD" w:rsidR="00BB1924" w:rsidRPr="008961E0" w:rsidRDefault="00BB1924" w:rsidP="00893E50">
      <w:pPr>
        <w:pStyle w:val="Heading2"/>
        <w:rPr>
          <w:rFonts w:asciiTheme="minorHAnsi" w:hAnsiTheme="minorHAnsi" w:cstheme="minorHAnsi"/>
          <w:b/>
          <w:bCs/>
          <w:color w:val="E48312" w:themeColor="accent1"/>
        </w:rPr>
      </w:pPr>
      <w:r w:rsidRPr="008961E0">
        <w:rPr>
          <w:rFonts w:asciiTheme="minorHAnsi" w:hAnsiTheme="minorHAnsi" w:cstheme="minorHAnsi"/>
          <w:b/>
          <w:bCs/>
          <w:color w:val="E48312" w:themeColor="accent1"/>
        </w:rPr>
        <w:t xml:space="preserve">Section </w:t>
      </w:r>
      <w:r w:rsidR="005A0A3A">
        <w:rPr>
          <w:rFonts w:asciiTheme="minorHAnsi" w:hAnsiTheme="minorHAnsi" w:cstheme="minorHAnsi"/>
          <w:b/>
          <w:bCs/>
          <w:color w:val="E48312" w:themeColor="accent1"/>
        </w:rPr>
        <w:t>D</w:t>
      </w:r>
      <w:r w:rsidRPr="008961E0">
        <w:rPr>
          <w:rFonts w:asciiTheme="minorHAnsi" w:hAnsiTheme="minorHAnsi" w:cstheme="minorHAnsi"/>
          <w:b/>
          <w:bCs/>
          <w:color w:val="E48312" w:themeColor="accent1"/>
        </w:rPr>
        <w:t>: Terms and Conditions</w:t>
      </w:r>
    </w:p>
    <w:p w14:paraId="6FB4C63C" w14:textId="4A80D826" w:rsidR="00BB1924" w:rsidRPr="00893E50" w:rsidRDefault="00BB1924" w:rsidP="00893E50">
      <w:pPr>
        <w:spacing w:line="240" w:lineRule="auto"/>
        <w:rPr>
          <w:rFonts w:asciiTheme="minorHAnsi" w:hAnsiTheme="minorHAnsi" w:cstheme="minorHAnsi"/>
        </w:rPr>
      </w:pPr>
      <w:r w:rsidRPr="00893E50">
        <w:rPr>
          <w:rFonts w:asciiTheme="minorHAnsi" w:hAnsiTheme="minorHAnsi" w:cstheme="minorHAnsi"/>
        </w:rPr>
        <w:t>By signing this application form, applicants understand and will adhere to the following terms:</w:t>
      </w:r>
    </w:p>
    <w:p w14:paraId="4BF118D9" w14:textId="286C4E68" w:rsidR="00BB1924" w:rsidRPr="00893E50" w:rsidRDefault="00BB1924" w:rsidP="00893E50">
      <w:pPr>
        <w:pStyle w:val="ListParagraph"/>
        <w:numPr>
          <w:ilvl w:val="0"/>
          <w:numId w:val="13"/>
        </w:numPr>
        <w:spacing w:line="240" w:lineRule="auto"/>
        <w:rPr>
          <w:rFonts w:asciiTheme="minorHAnsi" w:hAnsiTheme="minorHAnsi" w:cstheme="minorHAnsi"/>
        </w:rPr>
      </w:pPr>
      <w:r w:rsidRPr="00893E50">
        <w:rPr>
          <w:rFonts w:asciiTheme="minorHAnsi" w:hAnsiTheme="minorHAnsi" w:cstheme="minorHAnsi"/>
        </w:rPr>
        <w:t>The State reserves the right to reject any or all proposals, waive technicalities, and make awards as deemed to be in the best interest of the State of South Dakota.</w:t>
      </w:r>
    </w:p>
    <w:p w14:paraId="1A5193F5" w14:textId="12DE1F9B" w:rsidR="00BB1924" w:rsidRPr="00893E50" w:rsidRDefault="00BB1924" w:rsidP="79D23CA8">
      <w:pPr>
        <w:pStyle w:val="ListParagraph"/>
        <w:numPr>
          <w:ilvl w:val="0"/>
          <w:numId w:val="13"/>
        </w:numPr>
        <w:spacing w:line="240" w:lineRule="auto"/>
        <w:rPr>
          <w:rFonts w:asciiTheme="minorHAnsi" w:hAnsiTheme="minorHAnsi"/>
          <w:i/>
          <w:iCs/>
        </w:rPr>
      </w:pPr>
      <w:r w:rsidRPr="79D23CA8">
        <w:rPr>
          <w:rFonts w:asciiTheme="minorHAnsi" w:hAnsiTheme="minorHAnsi"/>
        </w:rPr>
        <w:t>The State, upon satisfactory review and notice of award to the Applicant, will execute a contract for services using its standard agreement terms and conditions</w:t>
      </w:r>
      <w:r w:rsidR="00F023B3" w:rsidRPr="79D23CA8">
        <w:rPr>
          <w:rFonts w:asciiTheme="minorHAnsi" w:hAnsiTheme="minorHAnsi"/>
        </w:rPr>
        <w:t>.</w:t>
      </w:r>
    </w:p>
    <w:p w14:paraId="259974C9" w14:textId="1491891A" w:rsidR="00106406" w:rsidRPr="00893E50" w:rsidRDefault="00106406" w:rsidP="00893E50">
      <w:pPr>
        <w:pStyle w:val="ListParagraph"/>
        <w:numPr>
          <w:ilvl w:val="0"/>
          <w:numId w:val="13"/>
        </w:numPr>
        <w:spacing w:line="240" w:lineRule="auto"/>
        <w:rPr>
          <w:rFonts w:asciiTheme="minorHAnsi" w:hAnsiTheme="minorHAnsi" w:cstheme="minorHAnsi"/>
          <w:i/>
          <w:iCs/>
        </w:rPr>
      </w:pPr>
      <w:r w:rsidRPr="00893E50">
        <w:rPr>
          <w:rFonts w:asciiTheme="minorHAnsi" w:hAnsiTheme="minorHAnsi" w:cstheme="minorHAnsi"/>
        </w:rPr>
        <w:t xml:space="preserve">If awarded, the Applicant acknowledges that it will submit for reimbursement of expenses as outlined in the executed contract </w:t>
      </w:r>
      <w:r w:rsidR="00D416FA" w:rsidRPr="00893E50">
        <w:rPr>
          <w:rFonts w:asciiTheme="minorHAnsi" w:hAnsiTheme="minorHAnsi" w:cstheme="minorHAnsi"/>
        </w:rPr>
        <w:t>monthly</w:t>
      </w:r>
      <w:r w:rsidRPr="00893E50">
        <w:rPr>
          <w:rFonts w:asciiTheme="minorHAnsi" w:hAnsiTheme="minorHAnsi" w:cstheme="minorHAnsi"/>
        </w:rPr>
        <w:t xml:space="preserve"> and that pre-payment for expenses is not allowable. </w:t>
      </w:r>
    </w:p>
    <w:tbl>
      <w:tblPr>
        <w:tblpPr w:leftFromText="180" w:rightFromText="180" w:vertAnchor="text" w:horzAnchor="margin" w:tblpY="130"/>
        <w:tblW w:w="10908" w:type="dxa"/>
        <w:tblLayout w:type="fixed"/>
        <w:tblLook w:val="0000" w:firstRow="0" w:lastRow="0" w:firstColumn="0" w:lastColumn="0" w:noHBand="0" w:noVBand="0"/>
      </w:tblPr>
      <w:tblGrid>
        <w:gridCol w:w="1890"/>
        <w:gridCol w:w="2635"/>
        <w:gridCol w:w="2416"/>
        <w:gridCol w:w="3967"/>
      </w:tblGrid>
      <w:tr w:rsidR="00BB1924" w:rsidRPr="00893E50" w14:paraId="6BE3C9AB" w14:textId="77777777" w:rsidTr="79D23CA8">
        <w:trPr>
          <w:trHeight w:val="405"/>
        </w:trPr>
        <w:tc>
          <w:tcPr>
            <w:tcW w:w="1890" w:type="dxa"/>
            <w:vAlign w:val="bottom"/>
          </w:tcPr>
          <w:p w14:paraId="68BD13A0" w14:textId="77777777" w:rsidR="00BB1924" w:rsidRPr="00893E50" w:rsidRDefault="00BB1924" w:rsidP="00893E50">
            <w:pPr>
              <w:spacing w:after="0" w:line="240" w:lineRule="auto"/>
              <w:rPr>
                <w:rFonts w:asciiTheme="minorHAnsi" w:hAnsiTheme="minorHAnsi" w:cstheme="minorHAnsi"/>
                <w:szCs w:val="20"/>
              </w:rPr>
            </w:pPr>
            <w:r w:rsidRPr="00893E50">
              <w:rPr>
                <w:rFonts w:asciiTheme="minorHAnsi" w:hAnsiTheme="minorHAnsi" w:cstheme="minorHAnsi"/>
                <w:szCs w:val="20"/>
              </w:rPr>
              <w:t>Date Application Submitted:</w:t>
            </w:r>
          </w:p>
        </w:tc>
        <w:tc>
          <w:tcPr>
            <w:tcW w:w="2635" w:type="dxa"/>
            <w:tcBorders>
              <w:bottom w:val="single" w:sz="4" w:space="0" w:color="auto"/>
            </w:tcBorders>
            <w:vAlign w:val="bottom"/>
          </w:tcPr>
          <w:p w14:paraId="38A6DE1B" w14:textId="77777777" w:rsidR="00BB1924" w:rsidRPr="00893E50" w:rsidRDefault="00BB1924" w:rsidP="00893E50">
            <w:pPr>
              <w:spacing w:after="0" w:line="240" w:lineRule="auto"/>
              <w:rPr>
                <w:rFonts w:asciiTheme="minorHAnsi" w:hAnsiTheme="minorHAnsi" w:cstheme="minorHAnsi"/>
                <w:szCs w:val="20"/>
              </w:rPr>
            </w:pPr>
          </w:p>
        </w:tc>
        <w:tc>
          <w:tcPr>
            <w:tcW w:w="2416" w:type="dxa"/>
            <w:vAlign w:val="bottom"/>
          </w:tcPr>
          <w:p w14:paraId="74A38ABF" w14:textId="3FF5BF0A" w:rsidR="00BB1924" w:rsidRPr="00893E50" w:rsidRDefault="004712B3" w:rsidP="79D23CA8">
            <w:pPr>
              <w:spacing w:after="0" w:line="240" w:lineRule="auto"/>
              <w:rPr>
                <w:rFonts w:asciiTheme="minorHAnsi" w:hAnsiTheme="minorHAnsi"/>
              </w:rPr>
            </w:pPr>
            <w:r w:rsidRPr="79D23CA8">
              <w:rPr>
                <w:rFonts w:asciiTheme="minorHAnsi" w:hAnsiTheme="minorHAnsi"/>
              </w:rPr>
              <w:t xml:space="preserve">Organization's </w:t>
            </w:r>
            <w:r w:rsidR="00BB1924" w:rsidRPr="79D23CA8">
              <w:rPr>
                <w:rFonts w:asciiTheme="minorHAnsi" w:hAnsiTheme="minorHAnsi"/>
              </w:rPr>
              <w:t>Authorizing Official Signature</w:t>
            </w:r>
          </w:p>
        </w:tc>
        <w:tc>
          <w:tcPr>
            <w:tcW w:w="3967" w:type="dxa"/>
            <w:tcBorders>
              <w:bottom w:val="single" w:sz="4" w:space="0" w:color="auto"/>
            </w:tcBorders>
            <w:vAlign w:val="bottom"/>
          </w:tcPr>
          <w:p w14:paraId="410EB287" w14:textId="77777777" w:rsidR="00BB1924" w:rsidRPr="00893E50" w:rsidRDefault="00BB1924" w:rsidP="00893E50">
            <w:pPr>
              <w:spacing w:after="0" w:line="240" w:lineRule="auto"/>
              <w:rPr>
                <w:rFonts w:asciiTheme="minorHAnsi" w:hAnsiTheme="minorHAnsi" w:cstheme="minorHAnsi"/>
                <w:szCs w:val="20"/>
              </w:rPr>
            </w:pPr>
          </w:p>
        </w:tc>
      </w:tr>
    </w:tbl>
    <w:p w14:paraId="40D37C52" w14:textId="77777777" w:rsidR="006A5A32" w:rsidRPr="00893E50" w:rsidRDefault="006A5A32" w:rsidP="001C500E">
      <w:pPr>
        <w:spacing w:after="0" w:line="240" w:lineRule="auto"/>
        <w:rPr>
          <w:rFonts w:asciiTheme="minorHAnsi" w:hAnsiTheme="minorHAnsi" w:cstheme="minorHAnsi"/>
        </w:rPr>
      </w:pPr>
    </w:p>
    <w:sectPr w:rsidR="006A5A32" w:rsidRPr="00893E50" w:rsidSect="00106406">
      <w:headerReference w:type="even" r:id="rId22"/>
      <w:headerReference w:type="default" r:id="rId23"/>
      <w:headerReference w:type="first" r:id="rId24"/>
      <w:footerReference w:type="first" r:id="rId25"/>
      <w:pgSz w:w="12240" w:h="15840"/>
      <w:pgMar w:top="720" w:right="720" w:bottom="720" w:left="720" w:header="720" w:footer="54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0889" w14:textId="77777777" w:rsidR="00095945" w:rsidRDefault="00095945" w:rsidP="00401AC7">
      <w:pPr>
        <w:spacing w:after="0" w:line="240" w:lineRule="auto"/>
      </w:pPr>
      <w:r>
        <w:separator/>
      </w:r>
    </w:p>
  </w:endnote>
  <w:endnote w:type="continuationSeparator" w:id="0">
    <w:p w14:paraId="29E0F174" w14:textId="77777777" w:rsidR="00095945" w:rsidRDefault="00095945" w:rsidP="00401AC7">
      <w:pPr>
        <w:spacing w:after="0" w:line="240" w:lineRule="auto"/>
      </w:pPr>
      <w:r>
        <w:continuationSeparator/>
      </w:r>
    </w:p>
  </w:endnote>
  <w:endnote w:type="continuationNotice" w:id="1">
    <w:p w14:paraId="31AE570F" w14:textId="77777777" w:rsidR="00095945" w:rsidRDefault="000959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C1C9" w14:textId="77777777" w:rsidR="00150D0F" w:rsidRDefault="0015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D4D8" w14:textId="766762B2" w:rsidR="008961E0" w:rsidRDefault="008961E0">
    <w:pPr>
      <w:pStyle w:val="Footer"/>
      <w:jc w:val="right"/>
    </w:pPr>
  </w:p>
  <w:p w14:paraId="3E9E2317" w14:textId="77777777" w:rsidR="008961E0" w:rsidRDefault="00896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EB5" w14:textId="323F3178" w:rsidR="00B8243E" w:rsidRPr="00B8243E" w:rsidRDefault="00B8243E" w:rsidP="00B8243E">
    <w:pPr>
      <w:pStyle w:val="Footer"/>
      <w:tabs>
        <w:tab w:val="clear" w:pos="9360"/>
        <w:tab w:val="right" w:pos="10800"/>
      </w:tabs>
      <w:rPr>
        <w:rFonts w:ascii="Century Gothic" w:hAnsi="Century Gothic"/>
        <w:b/>
        <w:color w:val="026B9A"/>
      </w:rPr>
    </w:pPr>
    <w:r w:rsidRPr="00B6380E">
      <w:rPr>
        <w:rFonts w:ascii="Century Gothic" w:hAnsi="Century Gothic"/>
        <w:color w:val="026B9A"/>
      </w:rPr>
      <w:t>SBIRT Integration Sponsorship Application</w:t>
    </w:r>
    <w:r w:rsidRPr="00B6380E">
      <w:rPr>
        <w:rFonts w:ascii="Century Gothic" w:hAnsi="Century Gothic"/>
        <w:color w:val="026B9A"/>
      </w:rPr>
      <w:tab/>
    </w:r>
    <w:r w:rsidRPr="00B6380E">
      <w:rPr>
        <w:rFonts w:ascii="Century Gothic" w:hAnsi="Century Gothic"/>
        <w:color w:val="026B9A"/>
      </w:rPr>
      <w:tab/>
    </w:r>
    <w:r w:rsidRPr="00B6380E">
      <w:rPr>
        <w:rFonts w:ascii="Century Gothic" w:hAnsi="Century Gothic"/>
        <w:b/>
        <w:color w:val="026B9A"/>
        <w:shd w:val="clear" w:color="auto" w:fill="E6E6E6"/>
      </w:rPr>
      <w:fldChar w:fldCharType="begin"/>
    </w:r>
    <w:r w:rsidRPr="00B6380E">
      <w:rPr>
        <w:rFonts w:ascii="Century Gothic" w:hAnsi="Century Gothic"/>
        <w:b/>
        <w:color w:val="026B9A"/>
      </w:rPr>
      <w:instrText xml:space="preserve"> PAGE   \* MERGEFORMAT </w:instrText>
    </w:r>
    <w:r w:rsidRPr="00B6380E">
      <w:rPr>
        <w:rFonts w:ascii="Century Gothic" w:hAnsi="Century Gothic"/>
        <w:b/>
        <w:color w:val="026B9A"/>
        <w:shd w:val="clear" w:color="auto" w:fill="E6E6E6"/>
      </w:rPr>
      <w:fldChar w:fldCharType="separate"/>
    </w:r>
    <w:r>
      <w:rPr>
        <w:rFonts w:ascii="Century Gothic" w:hAnsi="Century Gothic"/>
        <w:b/>
        <w:color w:val="026B9A"/>
      </w:rPr>
      <w:t>- 2 -</w:t>
    </w:r>
    <w:r w:rsidRPr="00B6380E">
      <w:rPr>
        <w:rFonts w:ascii="Century Gothic" w:hAnsi="Century Gothic"/>
        <w:b/>
        <w:noProof/>
        <w:color w:val="026B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6650" w14:textId="77777777" w:rsidR="00B8243E" w:rsidRPr="00B8243E" w:rsidRDefault="00B8243E" w:rsidP="00B8243E">
    <w:pPr>
      <w:pStyle w:val="Footer"/>
      <w:tabs>
        <w:tab w:val="clear" w:pos="9360"/>
        <w:tab w:val="right" w:pos="10800"/>
      </w:tabs>
      <w:rPr>
        <w:rFonts w:ascii="Century Gothic" w:hAnsi="Century Gothic"/>
        <w:b/>
        <w:color w:val="026B9A"/>
      </w:rPr>
    </w:pPr>
    <w:r w:rsidRPr="00B6380E">
      <w:rPr>
        <w:rFonts w:ascii="Century Gothic" w:hAnsi="Century Gothic"/>
        <w:color w:val="026B9A"/>
      </w:rPr>
      <w:t>SBIRT Integration Sponsorship Application</w:t>
    </w:r>
    <w:r w:rsidRPr="00B6380E">
      <w:rPr>
        <w:rFonts w:ascii="Century Gothic" w:hAnsi="Century Gothic"/>
        <w:color w:val="026B9A"/>
      </w:rPr>
      <w:tab/>
    </w:r>
    <w:r w:rsidRPr="00B6380E">
      <w:rPr>
        <w:rFonts w:ascii="Century Gothic" w:hAnsi="Century Gothic"/>
        <w:color w:val="026B9A"/>
      </w:rPr>
      <w:tab/>
    </w:r>
    <w:r w:rsidRPr="00B6380E">
      <w:rPr>
        <w:rFonts w:ascii="Century Gothic" w:hAnsi="Century Gothic"/>
        <w:b/>
        <w:color w:val="026B9A"/>
        <w:shd w:val="clear" w:color="auto" w:fill="E6E6E6"/>
      </w:rPr>
      <w:fldChar w:fldCharType="begin"/>
    </w:r>
    <w:r w:rsidRPr="00B6380E">
      <w:rPr>
        <w:rFonts w:ascii="Century Gothic" w:hAnsi="Century Gothic"/>
        <w:b/>
        <w:color w:val="026B9A"/>
      </w:rPr>
      <w:instrText xml:space="preserve"> PAGE   \* MERGEFORMAT </w:instrText>
    </w:r>
    <w:r w:rsidRPr="00B6380E">
      <w:rPr>
        <w:rFonts w:ascii="Century Gothic" w:hAnsi="Century Gothic"/>
        <w:b/>
        <w:color w:val="026B9A"/>
        <w:shd w:val="clear" w:color="auto" w:fill="E6E6E6"/>
      </w:rPr>
      <w:fldChar w:fldCharType="separate"/>
    </w:r>
    <w:r>
      <w:rPr>
        <w:rFonts w:ascii="Century Gothic" w:hAnsi="Century Gothic"/>
        <w:b/>
        <w:color w:val="026B9A"/>
      </w:rPr>
      <w:t>- 2 -</w:t>
    </w:r>
    <w:r w:rsidRPr="00B6380E">
      <w:rPr>
        <w:rFonts w:ascii="Century Gothic" w:hAnsi="Century Gothic"/>
        <w:b/>
        <w:noProof/>
        <w:color w:val="026B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0E8F" w14:textId="77777777" w:rsidR="00095945" w:rsidRDefault="00095945" w:rsidP="00401AC7">
      <w:pPr>
        <w:spacing w:after="0" w:line="240" w:lineRule="auto"/>
      </w:pPr>
      <w:r>
        <w:separator/>
      </w:r>
    </w:p>
  </w:footnote>
  <w:footnote w:type="continuationSeparator" w:id="0">
    <w:p w14:paraId="16CD60C3" w14:textId="77777777" w:rsidR="00095945" w:rsidRDefault="00095945" w:rsidP="00401AC7">
      <w:pPr>
        <w:spacing w:after="0" w:line="240" w:lineRule="auto"/>
      </w:pPr>
      <w:r>
        <w:continuationSeparator/>
      </w:r>
    </w:p>
  </w:footnote>
  <w:footnote w:type="continuationNotice" w:id="1">
    <w:p w14:paraId="5C8CCDCA" w14:textId="77777777" w:rsidR="00095945" w:rsidRDefault="0009594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4CD2" w14:textId="2E854C43" w:rsidR="00150D0F" w:rsidRDefault="0015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C070" w14:textId="4ACB7743" w:rsidR="00150D0F" w:rsidRDefault="0015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9C4F" w14:textId="52555406" w:rsidR="00150D0F" w:rsidRDefault="00150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CC16" w14:textId="12D4EE01" w:rsidR="00150D0F" w:rsidRDefault="00150D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D704" w14:textId="0DBB6486" w:rsidR="00150D0F" w:rsidRDefault="00150D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812" w14:textId="7AAB25C5" w:rsidR="00150D0F" w:rsidRDefault="0015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FE7"/>
    <w:multiLevelType w:val="hybridMultilevel"/>
    <w:tmpl w:val="630C4C08"/>
    <w:lvl w:ilvl="0" w:tplc="2EA25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4ED4"/>
    <w:multiLevelType w:val="hybridMultilevel"/>
    <w:tmpl w:val="BAD2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3D9B"/>
    <w:multiLevelType w:val="multilevel"/>
    <w:tmpl w:val="5A42EA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AE087B"/>
    <w:multiLevelType w:val="hybridMultilevel"/>
    <w:tmpl w:val="08F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68A"/>
    <w:multiLevelType w:val="hybridMultilevel"/>
    <w:tmpl w:val="76E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D72DB"/>
    <w:multiLevelType w:val="hybridMultilevel"/>
    <w:tmpl w:val="3BD24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D78B8"/>
    <w:multiLevelType w:val="hybridMultilevel"/>
    <w:tmpl w:val="0B3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F22F7"/>
    <w:multiLevelType w:val="hybridMultilevel"/>
    <w:tmpl w:val="291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477BF"/>
    <w:multiLevelType w:val="hybridMultilevel"/>
    <w:tmpl w:val="FDD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0D68"/>
    <w:multiLevelType w:val="multilevel"/>
    <w:tmpl w:val="EEDE5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E732334"/>
    <w:multiLevelType w:val="hybridMultilevel"/>
    <w:tmpl w:val="732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86122"/>
    <w:multiLevelType w:val="multilevel"/>
    <w:tmpl w:val="677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51F23"/>
    <w:multiLevelType w:val="hybridMultilevel"/>
    <w:tmpl w:val="9298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A537F"/>
    <w:multiLevelType w:val="multilevel"/>
    <w:tmpl w:val="114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35691"/>
    <w:multiLevelType w:val="hybridMultilevel"/>
    <w:tmpl w:val="9D8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F787B"/>
    <w:multiLevelType w:val="hybridMultilevel"/>
    <w:tmpl w:val="C03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860B2"/>
    <w:multiLevelType w:val="multilevel"/>
    <w:tmpl w:val="A2EE2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B0B64"/>
    <w:multiLevelType w:val="multilevel"/>
    <w:tmpl w:val="51A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66280"/>
    <w:multiLevelType w:val="hybridMultilevel"/>
    <w:tmpl w:val="4B02FD68"/>
    <w:lvl w:ilvl="0" w:tplc="CB169E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107E5"/>
    <w:multiLevelType w:val="hybridMultilevel"/>
    <w:tmpl w:val="F18A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73D3A"/>
    <w:multiLevelType w:val="hybridMultilevel"/>
    <w:tmpl w:val="4FA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6A9"/>
    <w:multiLevelType w:val="hybridMultilevel"/>
    <w:tmpl w:val="01B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C2E8F"/>
    <w:multiLevelType w:val="hybridMultilevel"/>
    <w:tmpl w:val="9E7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16B7A"/>
    <w:multiLevelType w:val="multilevel"/>
    <w:tmpl w:val="107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8E0F03"/>
    <w:multiLevelType w:val="hybridMultilevel"/>
    <w:tmpl w:val="F6A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25C0B"/>
    <w:multiLevelType w:val="hybridMultilevel"/>
    <w:tmpl w:val="B0A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5D0"/>
    <w:multiLevelType w:val="hybridMultilevel"/>
    <w:tmpl w:val="F9DA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00F11"/>
    <w:multiLevelType w:val="multilevel"/>
    <w:tmpl w:val="4CBAE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D2C316F"/>
    <w:multiLevelType w:val="hybridMultilevel"/>
    <w:tmpl w:val="6A1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84830"/>
    <w:multiLevelType w:val="hybridMultilevel"/>
    <w:tmpl w:val="E9F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B1C9D"/>
    <w:multiLevelType w:val="hybridMultilevel"/>
    <w:tmpl w:val="D0A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02701"/>
    <w:multiLevelType w:val="hybridMultilevel"/>
    <w:tmpl w:val="0EEC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E1542"/>
    <w:multiLevelType w:val="hybridMultilevel"/>
    <w:tmpl w:val="603EA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E0709"/>
    <w:multiLevelType w:val="multilevel"/>
    <w:tmpl w:val="0CEA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391AEC"/>
    <w:multiLevelType w:val="multilevel"/>
    <w:tmpl w:val="0FA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740C1"/>
    <w:multiLevelType w:val="hybridMultilevel"/>
    <w:tmpl w:val="FE849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C0426"/>
    <w:multiLevelType w:val="multilevel"/>
    <w:tmpl w:val="B1942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2E3FB5"/>
    <w:multiLevelType w:val="multilevel"/>
    <w:tmpl w:val="9AA43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D3F69"/>
    <w:multiLevelType w:val="hybridMultilevel"/>
    <w:tmpl w:val="E9F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009193">
    <w:abstractNumId w:val="28"/>
  </w:num>
  <w:num w:numId="2" w16cid:durableId="1701739207">
    <w:abstractNumId w:val="10"/>
  </w:num>
  <w:num w:numId="3" w16cid:durableId="1427767785">
    <w:abstractNumId w:val="8"/>
  </w:num>
  <w:num w:numId="4" w16cid:durableId="936016237">
    <w:abstractNumId w:val="19"/>
  </w:num>
  <w:num w:numId="5" w16cid:durableId="2044473094">
    <w:abstractNumId w:val="29"/>
  </w:num>
  <w:num w:numId="6" w16cid:durableId="1926642611">
    <w:abstractNumId w:val="38"/>
  </w:num>
  <w:num w:numId="7" w16cid:durableId="923805794">
    <w:abstractNumId w:val="4"/>
  </w:num>
  <w:num w:numId="8" w16cid:durableId="736628696">
    <w:abstractNumId w:val="35"/>
  </w:num>
  <w:num w:numId="9" w16cid:durableId="1104151674">
    <w:abstractNumId w:val="1"/>
  </w:num>
  <w:num w:numId="10" w16cid:durableId="1128009868">
    <w:abstractNumId w:val="0"/>
  </w:num>
  <w:num w:numId="11" w16cid:durableId="545724583">
    <w:abstractNumId w:val="31"/>
  </w:num>
  <w:num w:numId="12" w16cid:durableId="1823229775">
    <w:abstractNumId w:val="6"/>
  </w:num>
  <w:num w:numId="13" w16cid:durableId="1805733254">
    <w:abstractNumId w:val="24"/>
  </w:num>
  <w:num w:numId="14" w16cid:durableId="687028890">
    <w:abstractNumId w:val="30"/>
  </w:num>
  <w:num w:numId="15" w16cid:durableId="666054516">
    <w:abstractNumId w:val="26"/>
  </w:num>
  <w:num w:numId="16" w16cid:durableId="1812281824">
    <w:abstractNumId w:val="22"/>
  </w:num>
  <w:num w:numId="17" w16cid:durableId="1631281957">
    <w:abstractNumId w:val="3"/>
  </w:num>
  <w:num w:numId="18" w16cid:durableId="896205296">
    <w:abstractNumId w:val="25"/>
  </w:num>
  <w:num w:numId="19" w16cid:durableId="610016081">
    <w:abstractNumId w:val="32"/>
  </w:num>
  <w:num w:numId="20" w16cid:durableId="807824333">
    <w:abstractNumId w:val="18"/>
  </w:num>
  <w:num w:numId="21" w16cid:durableId="131798063">
    <w:abstractNumId w:val="20"/>
  </w:num>
  <w:num w:numId="22" w16cid:durableId="735788358">
    <w:abstractNumId w:val="21"/>
  </w:num>
  <w:num w:numId="23" w16cid:durableId="1828276308">
    <w:abstractNumId w:val="15"/>
  </w:num>
  <w:num w:numId="24" w16cid:durableId="858741277">
    <w:abstractNumId w:val="11"/>
  </w:num>
  <w:num w:numId="25" w16cid:durableId="277376793">
    <w:abstractNumId w:val="34"/>
  </w:num>
  <w:num w:numId="26" w16cid:durableId="1822502617">
    <w:abstractNumId w:val="9"/>
  </w:num>
  <w:num w:numId="27" w16cid:durableId="961960093">
    <w:abstractNumId w:val="37"/>
  </w:num>
  <w:num w:numId="28" w16cid:durableId="736367182">
    <w:abstractNumId w:val="16"/>
  </w:num>
  <w:num w:numId="29" w16cid:durableId="1516339103">
    <w:abstractNumId w:val="33"/>
  </w:num>
  <w:num w:numId="30" w16cid:durableId="2062635000">
    <w:abstractNumId w:val="17"/>
  </w:num>
  <w:num w:numId="31" w16cid:durableId="593972351">
    <w:abstractNumId w:val="27"/>
  </w:num>
  <w:num w:numId="32" w16cid:durableId="546645961">
    <w:abstractNumId w:val="5"/>
  </w:num>
  <w:num w:numId="33" w16cid:durableId="978920272">
    <w:abstractNumId w:val="13"/>
  </w:num>
  <w:num w:numId="34" w16cid:durableId="922690457">
    <w:abstractNumId w:val="2"/>
  </w:num>
  <w:num w:numId="35" w16cid:durableId="1688677743">
    <w:abstractNumId w:val="36"/>
  </w:num>
  <w:num w:numId="36" w16cid:durableId="189077107">
    <w:abstractNumId w:val="23"/>
  </w:num>
  <w:num w:numId="37" w16cid:durableId="1257178035">
    <w:abstractNumId w:val="12"/>
  </w:num>
  <w:num w:numId="38" w16cid:durableId="1630550407">
    <w:abstractNumId w:val="14"/>
  </w:num>
  <w:num w:numId="39" w16cid:durableId="1869835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NDAyMjY1MjK0MDJU0lEKTi0uzszPAykwrAUA9ZABZiwAAAA="/>
  </w:docVars>
  <w:rsids>
    <w:rsidRoot w:val="00E35EC9"/>
    <w:rsid w:val="00021957"/>
    <w:rsid w:val="0003166A"/>
    <w:rsid w:val="00033D88"/>
    <w:rsid w:val="0004248A"/>
    <w:rsid w:val="000500F7"/>
    <w:rsid w:val="000503D4"/>
    <w:rsid w:val="00060A38"/>
    <w:rsid w:val="00061ACC"/>
    <w:rsid w:val="0006704F"/>
    <w:rsid w:val="00075259"/>
    <w:rsid w:val="000829A6"/>
    <w:rsid w:val="00087FB1"/>
    <w:rsid w:val="0009078A"/>
    <w:rsid w:val="00094F6C"/>
    <w:rsid w:val="00095945"/>
    <w:rsid w:val="00095EFC"/>
    <w:rsid w:val="000A00FC"/>
    <w:rsid w:val="000A0CFF"/>
    <w:rsid w:val="000A464E"/>
    <w:rsid w:val="000A715D"/>
    <w:rsid w:val="000B511A"/>
    <w:rsid w:val="000B6CA5"/>
    <w:rsid w:val="000C6AB7"/>
    <w:rsid w:val="000D0475"/>
    <w:rsid w:val="000D611A"/>
    <w:rsid w:val="000D7F93"/>
    <w:rsid w:val="000E28CF"/>
    <w:rsid w:val="000E4C8C"/>
    <w:rsid w:val="000F4CFE"/>
    <w:rsid w:val="000F68F2"/>
    <w:rsid w:val="00106406"/>
    <w:rsid w:val="00107D2E"/>
    <w:rsid w:val="00111117"/>
    <w:rsid w:val="00121A8D"/>
    <w:rsid w:val="001279BD"/>
    <w:rsid w:val="00131201"/>
    <w:rsid w:val="00137585"/>
    <w:rsid w:val="001407BD"/>
    <w:rsid w:val="00143482"/>
    <w:rsid w:val="00150D0F"/>
    <w:rsid w:val="00151599"/>
    <w:rsid w:val="00155980"/>
    <w:rsid w:val="00170372"/>
    <w:rsid w:val="0017361A"/>
    <w:rsid w:val="0017523B"/>
    <w:rsid w:val="00190582"/>
    <w:rsid w:val="00190D60"/>
    <w:rsid w:val="001B4FFE"/>
    <w:rsid w:val="001B5597"/>
    <w:rsid w:val="001C3FD0"/>
    <w:rsid w:val="001C500E"/>
    <w:rsid w:val="001C5405"/>
    <w:rsid w:val="001C5D85"/>
    <w:rsid w:val="001D3060"/>
    <w:rsid w:val="001D3329"/>
    <w:rsid w:val="001E0554"/>
    <w:rsid w:val="001E4632"/>
    <w:rsid w:val="001F037E"/>
    <w:rsid w:val="001F2544"/>
    <w:rsid w:val="001F7B10"/>
    <w:rsid w:val="00201E1F"/>
    <w:rsid w:val="00220D93"/>
    <w:rsid w:val="00224299"/>
    <w:rsid w:val="00224982"/>
    <w:rsid w:val="00230D49"/>
    <w:rsid w:val="00240D5E"/>
    <w:rsid w:val="00241637"/>
    <w:rsid w:val="00243B9B"/>
    <w:rsid w:val="00250264"/>
    <w:rsid w:val="002523B2"/>
    <w:rsid w:val="00280F73"/>
    <w:rsid w:val="00285073"/>
    <w:rsid w:val="0028538C"/>
    <w:rsid w:val="00287218"/>
    <w:rsid w:val="00291A0B"/>
    <w:rsid w:val="00294164"/>
    <w:rsid w:val="002943A4"/>
    <w:rsid w:val="002A21D3"/>
    <w:rsid w:val="002A3395"/>
    <w:rsid w:val="002A3D21"/>
    <w:rsid w:val="002A3D45"/>
    <w:rsid w:val="002A63F3"/>
    <w:rsid w:val="002A70C2"/>
    <w:rsid w:val="002A76FD"/>
    <w:rsid w:val="002B68FB"/>
    <w:rsid w:val="002C13D6"/>
    <w:rsid w:val="002C165B"/>
    <w:rsid w:val="002C7C03"/>
    <w:rsid w:val="002E001F"/>
    <w:rsid w:val="002E466F"/>
    <w:rsid w:val="002E609D"/>
    <w:rsid w:val="002E7B3D"/>
    <w:rsid w:val="002E7EEF"/>
    <w:rsid w:val="0030291C"/>
    <w:rsid w:val="00307694"/>
    <w:rsid w:val="00316E99"/>
    <w:rsid w:val="00321116"/>
    <w:rsid w:val="00325F24"/>
    <w:rsid w:val="003302BD"/>
    <w:rsid w:val="003306EE"/>
    <w:rsid w:val="00333444"/>
    <w:rsid w:val="00334C94"/>
    <w:rsid w:val="0033713C"/>
    <w:rsid w:val="003378C3"/>
    <w:rsid w:val="003612D5"/>
    <w:rsid w:val="00362C52"/>
    <w:rsid w:val="0036618E"/>
    <w:rsid w:val="003755F4"/>
    <w:rsid w:val="0039134F"/>
    <w:rsid w:val="00391E6B"/>
    <w:rsid w:val="00394C44"/>
    <w:rsid w:val="003955B5"/>
    <w:rsid w:val="003A254E"/>
    <w:rsid w:val="003B12E8"/>
    <w:rsid w:val="003B15A3"/>
    <w:rsid w:val="003B2244"/>
    <w:rsid w:val="003B2AB7"/>
    <w:rsid w:val="003B431C"/>
    <w:rsid w:val="003B5AE8"/>
    <w:rsid w:val="003D2C0B"/>
    <w:rsid w:val="003E701C"/>
    <w:rsid w:val="003F4344"/>
    <w:rsid w:val="00401AC7"/>
    <w:rsid w:val="00403E7A"/>
    <w:rsid w:val="0040560F"/>
    <w:rsid w:val="004101F3"/>
    <w:rsid w:val="004146B6"/>
    <w:rsid w:val="00414968"/>
    <w:rsid w:val="00426911"/>
    <w:rsid w:val="00432222"/>
    <w:rsid w:val="00433585"/>
    <w:rsid w:val="00435D7A"/>
    <w:rsid w:val="00440068"/>
    <w:rsid w:val="00445B19"/>
    <w:rsid w:val="00450630"/>
    <w:rsid w:val="0045583B"/>
    <w:rsid w:val="00455EB7"/>
    <w:rsid w:val="00456D45"/>
    <w:rsid w:val="00460EC9"/>
    <w:rsid w:val="004712B3"/>
    <w:rsid w:val="00471C5B"/>
    <w:rsid w:val="00482CB6"/>
    <w:rsid w:val="004A00F1"/>
    <w:rsid w:val="004A555F"/>
    <w:rsid w:val="004B0138"/>
    <w:rsid w:val="004B2F7A"/>
    <w:rsid w:val="004B36A2"/>
    <w:rsid w:val="004B4E6D"/>
    <w:rsid w:val="004B60EB"/>
    <w:rsid w:val="004B7327"/>
    <w:rsid w:val="004C7DE8"/>
    <w:rsid w:val="004D1FFE"/>
    <w:rsid w:val="004D5D49"/>
    <w:rsid w:val="004E0B66"/>
    <w:rsid w:val="004F0E8D"/>
    <w:rsid w:val="004F60DF"/>
    <w:rsid w:val="004FA8F4"/>
    <w:rsid w:val="0050550B"/>
    <w:rsid w:val="00514206"/>
    <w:rsid w:val="00515BA4"/>
    <w:rsid w:val="005170F7"/>
    <w:rsid w:val="00525B20"/>
    <w:rsid w:val="005305C9"/>
    <w:rsid w:val="00536EB8"/>
    <w:rsid w:val="00536FEC"/>
    <w:rsid w:val="00543E49"/>
    <w:rsid w:val="00547645"/>
    <w:rsid w:val="00552DD5"/>
    <w:rsid w:val="00553E13"/>
    <w:rsid w:val="00554F94"/>
    <w:rsid w:val="00563FED"/>
    <w:rsid w:val="0057122C"/>
    <w:rsid w:val="00576BD5"/>
    <w:rsid w:val="0057722E"/>
    <w:rsid w:val="00580738"/>
    <w:rsid w:val="00584B85"/>
    <w:rsid w:val="00591B90"/>
    <w:rsid w:val="00594DDC"/>
    <w:rsid w:val="0059711E"/>
    <w:rsid w:val="005A0A3A"/>
    <w:rsid w:val="005A2187"/>
    <w:rsid w:val="005B11C2"/>
    <w:rsid w:val="005B3EAA"/>
    <w:rsid w:val="005B5D94"/>
    <w:rsid w:val="005B7BD7"/>
    <w:rsid w:val="005D2B44"/>
    <w:rsid w:val="005E3DE2"/>
    <w:rsid w:val="005F4E6F"/>
    <w:rsid w:val="005F5C9C"/>
    <w:rsid w:val="005F71C7"/>
    <w:rsid w:val="005F7F68"/>
    <w:rsid w:val="00600947"/>
    <w:rsid w:val="00604BD3"/>
    <w:rsid w:val="006054AC"/>
    <w:rsid w:val="00605614"/>
    <w:rsid w:val="00627796"/>
    <w:rsid w:val="00630BBC"/>
    <w:rsid w:val="00634166"/>
    <w:rsid w:val="006432DE"/>
    <w:rsid w:val="00644B72"/>
    <w:rsid w:val="00646A00"/>
    <w:rsid w:val="006523EF"/>
    <w:rsid w:val="00655FAF"/>
    <w:rsid w:val="00662EFC"/>
    <w:rsid w:val="00665CF9"/>
    <w:rsid w:val="006827A6"/>
    <w:rsid w:val="0068305F"/>
    <w:rsid w:val="006832A8"/>
    <w:rsid w:val="006843AC"/>
    <w:rsid w:val="00690972"/>
    <w:rsid w:val="006A59E0"/>
    <w:rsid w:val="006A5A32"/>
    <w:rsid w:val="006B5D3E"/>
    <w:rsid w:val="006B775E"/>
    <w:rsid w:val="006C6FD3"/>
    <w:rsid w:val="006C70BD"/>
    <w:rsid w:val="006C7573"/>
    <w:rsid w:val="006F153C"/>
    <w:rsid w:val="006F3A06"/>
    <w:rsid w:val="007050F7"/>
    <w:rsid w:val="00707FFE"/>
    <w:rsid w:val="007111D4"/>
    <w:rsid w:val="007134E9"/>
    <w:rsid w:val="00721313"/>
    <w:rsid w:val="007264AF"/>
    <w:rsid w:val="00730EC5"/>
    <w:rsid w:val="00737913"/>
    <w:rsid w:val="00744125"/>
    <w:rsid w:val="00755299"/>
    <w:rsid w:val="00755D22"/>
    <w:rsid w:val="00761161"/>
    <w:rsid w:val="00771BCB"/>
    <w:rsid w:val="007721AC"/>
    <w:rsid w:val="00795B90"/>
    <w:rsid w:val="0079743E"/>
    <w:rsid w:val="0079787B"/>
    <w:rsid w:val="00797CBF"/>
    <w:rsid w:val="007A03EA"/>
    <w:rsid w:val="007C2FDF"/>
    <w:rsid w:val="007C381F"/>
    <w:rsid w:val="007C4A21"/>
    <w:rsid w:val="007E43D6"/>
    <w:rsid w:val="007F16B5"/>
    <w:rsid w:val="007F3104"/>
    <w:rsid w:val="0080582E"/>
    <w:rsid w:val="008066B9"/>
    <w:rsid w:val="00814997"/>
    <w:rsid w:val="00817C15"/>
    <w:rsid w:val="008213F9"/>
    <w:rsid w:val="0082175A"/>
    <w:rsid w:val="00823BF3"/>
    <w:rsid w:val="00823BF4"/>
    <w:rsid w:val="0082552B"/>
    <w:rsid w:val="0083021D"/>
    <w:rsid w:val="00830230"/>
    <w:rsid w:val="00832518"/>
    <w:rsid w:val="00844207"/>
    <w:rsid w:val="00852E95"/>
    <w:rsid w:val="00854024"/>
    <w:rsid w:val="008643F1"/>
    <w:rsid w:val="00881896"/>
    <w:rsid w:val="00885D40"/>
    <w:rsid w:val="00886196"/>
    <w:rsid w:val="00893E50"/>
    <w:rsid w:val="00893F39"/>
    <w:rsid w:val="00895BB8"/>
    <w:rsid w:val="008961E0"/>
    <w:rsid w:val="008A4B76"/>
    <w:rsid w:val="008B12C9"/>
    <w:rsid w:val="008B6469"/>
    <w:rsid w:val="008B6C9F"/>
    <w:rsid w:val="008C206A"/>
    <w:rsid w:val="008D4C85"/>
    <w:rsid w:val="008E042C"/>
    <w:rsid w:val="008E168C"/>
    <w:rsid w:val="008E3C7B"/>
    <w:rsid w:val="008E70E2"/>
    <w:rsid w:val="00902FC0"/>
    <w:rsid w:val="0091780C"/>
    <w:rsid w:val="009202CC"/>
    <w:rsid w:val="0092288C"/>
    <w:rsid w:val="009302DD"/>
    <w:rsid w:val="0093102E"/>
    <w:rsid w:val="009319EC"/>
    <w:rsid w:val="00935472"/>
    <w:rsid w:val="0093728F"/>
    <w:rsid w:val="009429A5"/>
    <w:rsid w:val="0095060D"/>
    <w:rsid w:val="00950AF7"/>
    <w:rsid w:val="00951451"/>
    <w:rsid w:val="0095211E"/>
    <w:rsid w:val="00962C87"/>
    <w:rsid w:val="009666D4"/>
    <w:rsid w:val="0097695A"/>
    <w:rsid w:val="009806B9"/>
    <w:rsid w:val="00980ABD"/>
    <w:rsid w:val="00981223"/>
    <w:rsid w:val="009848E1"/>
    <w:rsid w:val="009912CE"/>
    <w:rsid w:val="00992BA8"/>
    <w:rsid w:val="009948B1"/>
    <w:rsid w:val="009B0A19"/>
    <w:rsid w:val="009B0A22"/>
    <w:rsid w:val="009C0A0E"/>
    <w:rsid w:val="009C2E00"/>
    <w:rsid w:val="009C3FA7"/>
    <w:rsid w:val="009C45F9"/>
    <w:rsid w:val="009E1E5E"/>
    <w:rsid w:val="009E4B53"/>
    <w:rsid w:val="009F2610"/>
    <w:rsid w:val="009F6C7F"/>
    <w:rsid w:val="009F7C80"/>
    <w:rsid w:val="00A04839"/>
    <w:rsid w:val="00A10477"/>
    <w:rsid w:val="00A2072E"/>
    <w:rsid w:val="00A2596B"/>
    <w:rsid w:val="00A31EE6"/>
    <w:rsid w:val="00A36922"/>
    <w:rsid w:val="00A36ACB"/>
    <w:rsid w:val="00A4505F"/>
    <w:rsid w:val="00A45614"/>
    <w:rsid w:val="00A63F6A"/>
    <w:rsid w:val="00A642CA"/>
    <w:rsid w:val="00A748AD"/>
    <w:rsid w:val="00A826E1"/>
    <w:rsid w:val="00A91FB2"/>
    <w:rsid w:val="00A93574"/>
    <w:rsid w:val="00A95EA3"/>
    <w:rsid w:val="00AA787B"/>
    <w:rsid w:val="00AB362E"/>
    <w:rsid w:val="00AB60AE"/>
    <w:rsid w:val="00AD218D"/>
    <w:rsid w:val="00AD4428"/>
    <w:rsid w:val="00AE1B87"/>
    <w:rsid w:val="00AE4ADC"/>
    <w:rsid w:val="00AE59DD"/>
    <w:rsid w:val="00AF0CD2"/>
    <w:rsid w:val="00AF2BB0"/>
    <w:rsid w:val="00B0762D"/>
    <w:rsid w:val="00B100E8"/>
    <w:rsid w:val="00B13DB6"/>
    <w:rsid w:val="00B14D5C"/>
    <w:rsid w:val="00B17A12"/>
    <w:rsid w:val="00B2569B"/>
    <w:rsid w:val="00B31D23"/>
    <w:rsid w:val="00B3349C"/>
    <w:rsid w:val="00B512A1"/>
    <w:rsid w:val="00B6314A"/>
    <w:rsid w:val="00B6380E"/>
    <w:rsid w:val="00B63D3E"/>
    <w:rsid w:val="00B66C3E"/>
    <w:rsid w:val="00B67687"/>
    <w:rsid w:val="00B71B80"/>
    <w:rsid w:val="00B71C6D"/>
    <w:rsid w:val="00B7499E"/>
    <w:rsid w:val="00B75CA3"/>
    <w:rsid w:val="00B8024C"/>
    <w:rsid w:val="00B8243E"/>
    <w:rsid w:val="00B82832"/>
    <w:rsid w:val="00B84603"/>
    <w:rsid w:val="00B8534F"/>
    <w:rsid w:val="00B87269"/>
    <w:rsid w:val="00BA262F"/>
    <w:rsid w:val="00BB1924"/>
    <w:rsid w:val="00BC6F52"/>
    <w:rsid w:val="00BD0F94"/>
    <w:rsid w:val="00BD207E"/>
    <w:rsid w:val="00BD2473"/>
    <w:rsid w:val="00BD4505"/>
    <w:rsid w:val="00BD4AA7"/>
    <w:rsid w:val="00BE0D33"/>
    <w:rsid w:val="00BE4CB3"/>
    <w:rsid w:val="00C10FD8"/>
    <w:rsid w:val="00C32FE8"/>
    <w:rsid w:val="00C4293B"/>
    <w:rsid w:val="00C43F59"/>
    <w:rsid w:val="00C50160"/>
    <w:rsid w:val="00C506A7"/>
    <w:rsid w:val="00C5530D"/>
    <w:rsid w:val="00C55611"/>
    <w:rsid w:val="00C7456E"/>
    <w:rsid w:val="00C815F1"/>
    <w:rsid w:val="00C960C1"/>
    <w:rsid w:val="00CB0E23"/>
    <w:rsid w:val="00CB2B8E"/>
    <w:rsid w:val="00CB4A5C"/>
    <w:rsid w:val="00CC72B3"/>
    <w:rsid w:val="00CC79B3"/>
    <w:rsid w:val="00CD0BA9"/>
    <w:rsid w:val="00CD5D9D"/>
    <w:rsid w:val="00CD6711"/>
    <w:rsid w:val="00CE17D8"/>
    <w:rsid w:val="00CE50F9"/>
    <w:rsid w:val="00CE540F"/>
    <w:rsid w:val="00CF30BB"/>
    <w:rsid w:val="00CF7635"/>
    <w:rsid w:val="00D07C65"/>
    <w:rsid w:val="00D11282"/>
    <w:rsid w:val="00D11C11"/>
    <w:rsid w:val="00D121F0"/>
    <w:rsid w:val="00D133EC"/>
    <w:rsid w:val="00D13E69"/>
    <w:rsid w:val="00D14BFA"/>
    <w:rsid w:val="00D15468"/>
    <w:rsid w:val="00D21C6D"/>
    <w:rsid w:val="00D237D2"/>
    <w:rsid w:val="00D2739D"/>
    <w:rsid w:val="00D34234"/>
    <w:rsid w:val="00D37127"/>
    <w:rsid w:val="00D416FA"/>
    <w:rsid w:val="00D500DE"/>
    <w:rsid w:val="00D52B7B"/>
    <w:rsid w:val="00D57037"/>
    <w:rsid w:val="00D61E48"/>
    <w:rsid w:val="00D621E1"/>
    <w:rsid w:val="00D64954"/>
    <w:rsid w:val="00D7390E"/>
    <w:rsid w:val="00D753C8"/>
    <w:rsid w:val="00D91388"/>
    <w:rsid w:val="00D96A24"/>
    <w:rsid w:val="00DA49F0"/>
    <w:rsid w:val="00DB33FE"/>
    <w:rsid w:val="00DB3DFC"/>
    <w:rsid w:val="00DB4783"/>
    <w:rsid w:val="00DB655D"/>
    <w:rsid w:val="00DB7B43"/>
    <w:rsid w:val="00DC35A1"/>
    <w:rsid w:val="00DD0B21"/>
    <w:rsid w:val="00DD321A"/>
    <w:rsid w:val="00DD5F0F"/>
    <w:rsid w:val="00DE077F"/>
    <w:rsid w:val="00DE56D9"/>
    <w:rsid w:val="00DE707B"/>
    <w:rsid w:val="00DF2725"/>
    <w:rsid w:val="00E0548F"/>
    <w:rsid w:val="00E10CAB"/>
    <w:rsid w:val="00E1205E"/>
    <w:rsid w:val="00E1226B"/>
    <w:rsid w:val="00E35BA6"/>
    <w:rsid w:val="00E35EC9"/>
    <w:rsid w:val="00E403D0"/>
    <w:rsid w:val="00E4087D"/>
    <w:rsid w:val="00E45141"/>
    <w:rsid w:val="00E464CD"/>
    <w:rsid w:val="00E47B63"/>
    <w:rsid w:val="00E50780"/>
    <w:rsid w:val="00E54C57"/>
    <w:rsid w:val="00E56082"/>
    <w:rsid w:val="00E572C4"/>
    <w:rsid w:val="00E63990"/>
    <w:rsid w:val="00E65418"/>
    <w:rsid w:val="00E7025A"/>
    <w:rsid w:val="00E71EBC"/>
    <w:rsid w:val="00E77A32"/>
    <w:rsid w:val="00E822C4"/>
    <w:rsid w:val="00E91406"/>
    <w:rsid w:val="00E928C7"/>
    <w:rsid w:val="00EA762D"/>
    <w:rsid w:val="00EB1B61"/>
    <w:rsid w:val="00EB7F04"/>
    <w:rsid w:val="00EC0783"/>
    <w:rsid w:val="00ED42B3"/>
    <w:rsid w:val="00ED5AA2"/>
    <w:rsid w:val="00EE3A9E"/>
    <w:rsid w:val="00EE5702"/>
    <w:rsid w:val="00EE5C6E"/>
    <w:rsid w:val="00EF6284"/>
    <w:rsid w:val="00F023B3"/>
    <w:rsid w:val="00F03AED"/>
    <w:rsid w:val="00F112E6"/>
    <w:rsid w:val="00F20792"/>
    <w:rsid w:val="00F22275"/>
    <w:rsid w:val="00F2359A"/>
    <w:rsid w:val="00F23FC7"/>
    <w:rsid w:val="00F241A3"/>
    <w:rsid w:val="00F34F24"/>
    <w:rsid w:val="00F36D39"/>
    <w:rsid w:val="00F372E3"/>
    <w:rsid w:val="00F46800"/>
    <w:rsid w:val="00F51EDA"/>
    <w:rsid w:val="00F52CE1"/>
    <w:rsid w:val="00F63DAD"/>
    <w:rsid w:val="00F65C2B"/>
    <w:rsid w:val="00F749CE"/>
    <w:rsid w:val="00F7501E"/>
    <w:rsid w:val="00F76E0C"/>
    <w:rsid w:val="00F80D88"/>
    <w:rsid w:val="00F849F2"/>
    <w:rsid w:val="00F85DBC"/>
    <w:rsid w:val="00F900B7"/>
    <w:rsid w:val="00F9213E"/>
    <w:rsid w:val="00FA2F83"/>
    <w:rsid w:val="00FA4244"/>
    <w:rsid w:val="00FB41C4"/>
    <w:rsid w:val="00FB6D23"/>
    <w:rsid w:val="00FB7EF5"/>
    <w:rsid w:val="00FC5C59"/>
    <w:rsid w:val="00FC7A50"/>
    <w:rsid w:val="00FD15F6"/>
    <w:rsid w:val="00FD2595"/>
    <w:rsid w:val="00FD3FFD"/>
    <w:rsid w:val="00FE7831"/>
    <w:rsid w:val="00FF0154"/>
    <w:rsid w:val="00FF1429"/>
    <w:rsid w:val="00FF3168"/>
    <w:rsid w:val="00FF50EB"/>
    <w:rsid w:val="014C221F"/>
    <w:rsid w:val="02350454"/>
    <w:rsid w:val="02F2A4F7"/>
    <w:rsid w:val="0379DDED"/>
    <w:rsid w:val="05A63DFE"/>
    <w:rsid w:val="05F6A3DD"/>
    <w:rsid w:val="0608B243"/>
    <w:rsid w:val="07864F7D"/>
    <w:rsid w:val="07F20953"/>
    <w:rsid w:val="08084013"/>
    <w:rsid w:val="08A445D8"/>
    <w:rsid w:val="0A2C931D"/>
    <w:rsid w:val="0A401639"/>
    <w:rsid w:val="0AF866EE"/>
    <w:rsid w:val="0B02AFFF"/>
    <w:rsid w:val="0B2BEBA6"/>
    <w:rsid w:val="0B7A4C44"/>
    <w:rsid w:val="0C2D412C"/>
    <w:rsid w:val="0E44FF12"/>
    <w:rsid w:val="0EA40892"/>
    <w:rsid w:val="0FF5125E"/>
    <w:rsid w:val="1126EF13"/>
    <w:rsid w:val="11BED9DF"/>
    <w:rsid w:val="12348753"/>
    <w:rsid w:val="1556B911"/>
    <w:rsid w:val="17D974F3"/>
    <w:rsid w:val="18474641"/>
    <w:rsid w:val="1882B3EF"/>
    <w:rsid w:val="1AFBEA8C"/>
    <w:rsid w:val="1E2F8E1A"/>
    <w:rsid w:val="22CA9F5D"/>
    <w:rsid w:val="2468CEF4"/>
    <w:rsid w:val="256EB513"/>
    <w:rsid w:val="25819EDE"/>
    <w:rsid w:val="258DCD5A"/>
    <w:rsid w:val="25935414"/>
    <w:rsid w:val="265D7A64"/>
    <w:rsid w:val="281A953B"/>
    <w:rsid w:val="296117AF"/>
    <w:rsid w:val="298C9AAC"/>
    <w:rsid w:val="2DBA305D"/>
    <w:rsid w:val="2E58E892"/>
    <w:rsid w:val="2E8686AB"/>
    <w:rsid w:val="2FE2B3D3"/>
    <w:rsid w:val="3197AC91"/>
    <w:rsid w:val="31BE276D"/>
    <w:rsid w:val="32D5B4EA"/>
    <w:rsid w:val="3359F7CE"/>
    <w:rsid w:val="34F5C82F"/>
    <w:rsid w:val="35E19D9C"/>
    <w:rsid w:val="35E1D9F3"/>
    <w:rsid w:val="37A9260D"/>
    <w:rsid w:val="3A6472ED"/>
    <w:rsid w:val="3B25667A"/>
    <w:rsid w:val="3B31D1EF"/>
    <w:rsid w:val="3C421DCD"/>
    <w:rsid w:val="3CAECA76"/>
    <w:rsid w:val="3E1F1684"/>
    <w:rsid w:val="3E9CAA75"/>
    <w:rsid w:val="3EE444A6"/>
    <w:rsid w:val="41570FAB"/>
    <w:rsid w:val="421EC31E"/>
    <w:rsid w:val="422E6B82"/>
    <w:rsid w:val="45526724"/>
    <w:rsid w:val="462067B2"/>
    <w:rsid w:val="469974BB"/>
    <w:rsid w:val="471B53FE"/>
    <w:rsid w:val="48583DA2"/>
    <w:rsid w:val="4C1315FF"/>
    <w:rsid w:val="4D6D5590"/>
    <w:rsid w:val="4DD87017"/>
    <w:rsid w:val="4E01E579"/>
    <w:rsid w:val="4E14272A"/>
    <w:rsid w:val="4E240637"/>
    <w:rsid w:val="4E4EED77"/>
    <w:rsid w:val="4F0925F1"/>
    <w:rsid w:val="507FF2D6"/>
    <w:rsid w:val="51013949"/>
    <w:rsid w:val="5212CD12"/>
    <w:rsid w:val="52C50997"/>
    <w:rsid w:val="53B8CC8A"/>
    <w:rsid w:val="5460D9F8"/>
    <w:rsid w:val="55C9C2BE"/>
    <w:rsid w:val="572FC7B0"/>
    <w:rsid w:val="577650AB"/>
    <w:rsid w:val="57C96FE1"/>
    <w:rsid w:val="598B6D65"/>
    <w:rsid w:val="59AEE9E6"/>
    <w:rsid w:val="5A7E6831"/>
    <w:rsid w:val="5C16ED08"/>
    <w:rsid w:val="5C8B0831"/>
    <w:rsid w:val="5CB333C7"/>
    <w:rsid w:val="5D468673"/>
    <w:rsid w:val="5DA34481"/>
    <w:rsid w:val="5F95A1DC"/>
    <w:rsid w:val="6060CC73"/>
    <w:rsid w:val="6107A74D"/>
    <w:rsid w:val="61F13173"/>
    <w:rsid w:val="62C2BC1F"/>
    <w:rsid w:val="63835071"/>
    <w:rsid w:val="643F480F"/>
    <w:rsid w:val="65B8084D"/>
    <w:rsid w:val="6603DAD1"/>
    <w:rsid w:val="670EA80A"/>
    <w:rsid w:val="67BF0FE4"/>
    <w:rsid w:val="6B8334AA"/>
    <w:rsid w:val="6B883FDA"/>
    <w:rsid w:val="6BE91C86"/>
    <w:rsid w:val="6D580B7F"/>
    <w:rsid w:val="6E045BFE"/>
    <w:rsid w:val="6E463E19"/>
    <w:rsid w:val="7184800E"/>
    <w:rsid w:val="720CE468"/>
    <w:rsid w:val="722B0BA8"/>
    <w:rsid w:val="729B1A63"/>
    <w:rsid w:val="74078B2C"/>
    <w:rsid w:val="741C8ED5"/>
    <w:rsid w:val="749C5740"/>
    <w:rsid w:val="74A0C27D"/>
    <w:rsid w:val="77CD5E07"/>
    <w:rsid w:val="78464D56"/>
    <w:rsid w:val="78ED881A"/>
    <w:rsid w:val="7915F606"/>
    <w:rsid w:val="79D23CA8"/>
    <w:rsid w:val="7A913397"/>
    <w:rsid w:val="7B27ED03"/>
    <w:rsid w:val="7C70D3B9"/>
    <w:rsid w:val="7C9C2A3E"/>
    <w:rsid w:val="7D3FBD4A"/>
    <w:rsid w:val="7EA1781A"/>
    <w:rsid w:val="7ED6E8B5"/>
    <w:rsid w:val="7F5735E5"/>
    <w:rsid w:val="7F73B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1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S Normal"/>
    <w:qFormat/>
    <w:rsid w:val="00BD2473"/>
    <w:pPr>
      <w:spacing w:before="120" w:after="120" w:line="276" w:lineRule="auto"/>
    </w:pPr>
    <w:rPr>
      <w:rFonts w:ascii="Arial" w:hAnsi="Arial"/>
      <w:sz w:val="20"/>
    </w:rPr>
  </w:style>
  <w:style w:type="paragraph" w:styleId="Heading1">
    <w:name w:val="heading 1"/>
    <w:aliases w:val="DSS Heading 1"/>
    <w:basedOn w:val="Normal"/>
    <w:next w:val="Normal"/>
    <w:link w:val="Heading1Char"/>
    <w:qFormat/>
    <w:rsid w:val="00A10477"/>
    <w:pPr>
      <w:keepNext/>
      <w:spacing w:after="240" w:line="240" w:lineRule="auto"/>
      <w:outlineLvl w:val="0"/>
    </w:pPr>
    <w:rPr>
      <w:rFonts w:ascii="Century Gothic" w:eastAsia="Times New Roman" w:hAnsi="Century Gothic" w:cs="Helvetica"/>
      <w:bCs/>
      <w:sz w:val="28"/>
      <w:szCs w:val="20"/>
    </w:rPr>
  </w:style>
  <w:style w:type="paragraph" w:styleId="Heading2">
    <w:name w:val="heading 2"/>
    <w:aliases w:val="DSS Heading 2"/>
    <w:basedOn w:val="Normal"/>
    <w:next w:val="Normal"/>
    <w:link w:val="Heading2Char"/>
    <w:qFormat/>
    <w:rsid w:val="00BD2473"/>
    <w:pPr>
      <w:keepNext/>
      <w:pBdr>
        <w:bottom w:val="single" w:sz="4" w:space="1" w:color="auto"/>
      </w:pBdr>
      <w:spacing w:after="0" w:line="240" w:lineRule="auto"/>
      <w:outlineLvl w:val="1"/>
    </w:pPr>
    <w:rPr>
      <w:rFonts w:ascii="Century Gothic" w:eastAsia="Times New Roman" w:hAnsi="Century Gothic" w:cs="Helvetica"/>
      <w:caps/>
      <w:color w:val="026B9A"/>
      <w:sz w:val="24"/>
      <w:szCs w:val="20"/>
    </w:rPr>
  </w:style>
  <w:style w:type="paragraph" w:styleId="Heading3">
    <w:name w:val="heading 3"/>
    <w:basedOn w:val="Normal"/>
    <w:next w:val="Normal"/>
    <w:link w:val="Heading3Char"/>
    <w:uiPriority w:val="9"/>
    <w:unhideWhenUsed/>
    <w:qFormat/>
    <w:rsid w:val="00BD2473"/>
    <w:pPr>
      <w:keepNext/>
      <w:keepLines/>
      <w:spacing w:after="40"/>
      <w:outlineLvl w:val="2"/>
    </w:pPr>
    <w:rPr>
      <w:rFonts w:ascii="Century Gothic" w:eastAsiaTheme="majorEastAsia" w:hAnsi="Century Gothic" w:cstheme="majorBidi"/>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947"/>
    <w:pPr>
      <w:ind w:left="720"/>
      <w:contextualSpacing/>
    </w:pPr>
  </w:style>
  <w:style w:type="paragraph" w:styleId="Title">
    <w:name w:val="Title"/>
    <w:basedOn w:val="Normal"/>
    <w:next w:val="Normal"/>
    <w:link w:val="TitleChar"/>
    <w:uiPriority w:val="10"/>
    <w:qFormat/>
    <w:rsid w:val="00BD2473"/>
    <w:pPr>
      <w:shd w:val="clear" w:color="auto" w:fill="026B9A"/>
      <w:spacing w:after="0" w:line="240" w:lineRule="auto"/>
      <w:contextualSpacing/>
    </w:pPr>
    <w:rPr>
      <w:rFonts w:ascii="Century Gothic" w:eastAsiaTheme="majorEastAsia" w:hAnsi="Century Gothic"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BD2473"/>
    <w:rPr>
      <w:rFonts w:ascii="Century Gothic" w:eastAsiaTheme="majorEastAsia" w:hAnsi="Century Gothic" w:cstheme="majorBidi"/>
      <w:color w:val="FFFFFF" w:themeColor="background1"/>
      <w:spacing w:val="-10"/>
      <w:kern w:val="28"/>
      <w:sz w:val="56"/>
      <w:szCs w:val="56"/>
      <w:shd w:val="clear" w:color="auto" w:fill="026B9A"/>
    </w:rPr>
  </w:style>
  <w:style w:type="paragraph" w:styleId="Subtitle">
    <w:name w:val="Subtitle"/>
    <w:basedOn w:val="Normal"/>
    <w:next w:val="Normal"/>
    <w:link w:val="SubtitleChar"/>
    <w:uiPriority w:val="11"/>
    <w:qFormat/>
    <w:rsid w:val="00A10477"/>
    <w:pPr>
      <w:numPr>
        <w:ilvl w:val="1"/>
      </w:numPr>
      <w:shd w:val="clear" w:color="auto" w:fill="026B9A"/>
      <w:spacing w:before="60" w:after="60" w:line="240" w:lineRule="auto"/>
      <w:jc w:val="center"/>
    </w:pPr>
    <w:rPr>
      <w:rFonts w:ascii="Century Gothic" w:eastAsiaTheme="minorEastAsia" w:hAnsi="Century Gothic"/>
      <w:color w:val="FFFFFF" w:themeColor="background1"/>
      <w:spacing w:val="15"/>
      <w:sz w:val="28"/>
    </w:rPr>
  </w:style>
  <w:style w:type="character" w:customStyle="1" w:styleId="SubtitleChar">
    <w:name w:val="Subtitle Char"/>
    <w:basedOn w:val="DefaultParagraphFont"/>
    <w:link w:val="Subtitle"/>
    <w:uiPriority w:val="11"/>
    <w:rsid w:val="00A10477"/>
    <w:rPr>
      <w:rFonts w:ascii="Century Gothic" w:eastAsiaTheme="minorEastAsia" w:hAnsi="Century Gothic"/>
      <w:color w:val="FFFFFF" w:themeColor="background1"/>
      <w:spacing w:val="15"/>
      <w:sz w:val="28"/>
      <w:shd w:val="clear" w:color="auto" w:fill="026B9A"/>
    </w:rPr>
  </w:style>
  <w:style w:type="character" w:customStyle="1" w:styleId="Heading1Char">
    <w:name w:val="Heading 1 Char"/>
    <w:aliases w:val="DSS Heading 1 Char"/>
    <w:basedOn w:val="DefaultParagraphFont"/>
    <w:link w:val="Heading1"/>
    <w:rsid w:val="00A10477"/>
    <w:rPr>
      <w:rFonts w:ascii="Century Gothic" w:eastAsia="Times New Roman" w:hAnsi="Century Gothic" w:cs="Helvetica"/>
      <w:bCs/>
      <w:sz w:val="28"/>
      <w:szCs w:val="20"/>
    </w:rPr>
  </w:style>
  <w:style w:type="character" w:customStyle="1" w:styleId="Heading2Char">
    <w:name w:val="Heading 2 Char"/>
    <w:aliases w:val="DSS Heading 2 Char"/>
    <w:basedOn w:val="DefaultParagraphFont"/>
    <w:link w:val="Heading2"/>
    <w:rsid w:val="00BD2473"/>
    <w:rPr>
      <w:rFonts w:ascii="Century Gothic" w:eastAsia="Times New Roman" w:hAnsi="Century Gothic" w:cs="Helvetica"/>
      <w:caps/>
      <w:color w:val="026B9A"/>
      <w:sz w:val="24"/>
      <w:szCs w:val="20"/>
    </w:rPr>
  </w:style>
  <w:style w:type="character" w:styleId="Hyperlink">
    <w:name w:val="Hyperlink"/>
    <w:basedOn w:val="DefaultParagraphFont"/>
    <w:uiPriority w:val="99"/>
    <w:unhideWhenUsed/>
    <w:rsid w:val="00FA2F83"/>
    <w:rPr>
      <w:color w:val="2998E3" w:themeColor="hyperlink"/>
      <w:u w:val="single"/>
    </w:rPr>
  </w:style>
  <w:style w:type="character" w:styleId="PlaceholderText">
    <w:name w:val="Placeholder Text"/>
    <w:basedOn w:val="DefaultParagraphFont"/>
    <w:uiPriority w:val="99"/>
    <w:semiHidden/>
    <w:rsid w:val="005F7F68"/>
    <w:rPr>
      <w:color w:val="808080"/>
    </w:rPr>
  </w:style>
  <w:style w:type="paragraph" w:styleId="BalloonText">
    <w:name w:val="Balloon Text"/>
    <w:basedOn w:val="Normal"/>
    <w:link w:val="BalloonTextChar"/>
    <w:uiPriority w:val="99"/>
    <w:semiHidden/>
    <w:unhideWhenUsed/>
    <w:rsid w:val="005F7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8"/>
    <w:rPr>
      <w:rFonts w:ascii="Segoe UI" w:hAnsi="Segoe UI" w:cs="Segoe UI"/>
      <w:sz w:val="18"/>
      <w:szCs w:val="18"/>
    </w:rPr>
  </w:style>
  <w:style w:type="paragraph" w:styleId="FootnoteText">
    <w:name w:val="footnote text"/>
    <w:basedOn w:val="Normal"/>
    <w:link w:val="FootnoteTextChar"/>
    <w:uiPriority w:val="99"/>
    <w:semiHidden/>
    <w:unhideWhenUsed/>
    <w:rsid w:val="00401AC7"/>
    <w:pPr>
      <w:spacing w:after="0" w:line="240" w:lineRule="auto"/>
    </w:pPr>
    <w:rPr>
      <w:szCs w:val="20"/>
    </w:rPr>
  </w:style>
  <w:style w:type="character" w:customStyle="1" w:styleId="FootnoteTextChar">
    <w:name w:val="Footnote Text Char"/>
    <w:basedOn w:val="DefaultParagraphFont"/>
    <w:link w:val="FootnoteText"/>
    <w:uiPriority w:val="99"/>
    <w:semiHidden/>
    <w:rsid w:val="00401AC7"/>
    <w:rPr>
      <w:sz w:val="20"/>
      <w:szCs w:val="20"/>
    </w:rPr>
  </w:style>
  <w:style w:type="character" w:styleId="FootnoteReference">
    <w:name w:val="footnote reference"/>
    <w:basedOn w:val="DefaultParagraphFont"/>
    <w:uiPriority w:val="99"/>
    <w:semiHidden/>
    <w:unhideWhenUsed/>
    <w:rsid w:val="00401AC7"/>
    <w:rPr>
      <w:vertAlign w:val="superscript"/>
    </w:rPr>
  </w:style>
  <w:style w:type="character" w:customStyle="1" w:styleId="UnresolvedMention1">
    <w:name w:val="Unresolved Mention1"/>
    <w:basedOn w:val="DefaultParagraphFont"/>
    <w:uiPriority w:val="99"/>
    <w:semiHidden/>
    <w:unhideWhenUsed/>
    <w:rsid w:val="005B3EAA"/>
    <w:rPr>
      <w:color w:val="808080"/>
      <w:shd w:val="clear" w:color="auto" w:fill="E6E6E6"/>
    </w:rPr>
  </w:style>
  <w:style w:type="character" w:customStyle="1" w:styleId="UnresolvedMention2">
    <w:name w:val="Unresolved Mention2"/>
    <w:basedOn w:val="DefaultParagraphFont"/>
    <w:uiPriority w:val="99"/>
    <w:semiHidden/>
    <w:unhideWhenUsed/>
    <w:rsid w:val="00E822C4"/>
    <w:rPr>
      <w:color w:val="808080"/>
      <w:shd w:val="clear" w:color="auto" w:fill="E6E6E6"/>
    </w:rPr>
  </w:style>
  <w:style w:type="paragraph" w:styleId="Header">
    <w:name w:val="header"/>
    <w:basedOn w:val="Normal"/>
    <w:link w:val="HeaderChar"/>
    <w:uiPriority w:val="99"/>
    <w:unhideWhenUsed/>
    <w:rsid w:val="000B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A5"/>
  </w:style>
  <w:style w:type="paragraph" w:styleId="Footer">
    <w:name w:val="footer"/>
    <w:basedOn w:val="Normal"/>
    <w:link w:val="FooterChar"/>
    <w:uiPriority w:val="99"/>
    <w:unhideWhenUsed/>
    <w:rsid w:val="000B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A5"/>
  </w:style>
  <w:style w:type="character" w:customStyle="1" w:styleId="UnresolvedMention3">
    <w:name w:val="Unresolved Mention3"/>
    <w:basedOn w:val="DefaultParagraphFont"/>
    <w:uiPriority w:val="99"/>
    <w:semiHidden/>
    <w:unhideWhenUsed/>
    <w:rsid w:val="00F36D39"/>
    <w:rPr>
      <w:color w:val="808080"/>
      <w:shd w:val="clear" w:color="auto" w:fill="E6E6E6"/>
    </w:rPr>
  </w:style>
  <w:style w:type="character" w:styleId="UnresolvedMention">
    <w:name w:val="Unresolved Mention"/>
    <w:basedOn w:val="DefaultParagraphFont"/>
    <w:uiPriority w:val="99"/>
    <w:semiHidden/>
    <w:unhideWhenUsed/>
    <w:rsid w:val="00662EFC"/>
    <w:rPr>
      <w:color w:val="605E5C"/>
      <w:shd w:val="clear" w:color="auto" w:fill="E1DFDD"/>
    </w:rPr>
  </w:style>
  <w:style w:type="character" w:styleId="CommentReference">
    <w:name w:val="annotation reference"/>
    <w:basedOn w:val="DefaultParagraphFont"/>
    <w:uiPriority w:val="99"/>
    <w:semiHidden/>
    <w:unhideWhenUsed/>
    <w:rsid w:val="003E701C"/>
    <w:rPr>
      <w:sz w:val="16"/>
      <w:szCs w:val="16"/>
    </w:rPr>
  </w:style>
  <w:style w:type="paragraph" w:styleId="CommentText">
    <w:name w:val="annotation text"/>
    <w:basedOn w:val="Normal"/>
    <w:link w:val="CommentTextChar"/>
    <w:uiPriority w:val="99"/>
    <w:semiHidden/>
    <w:unhideWhenUsed/>
    <w:rsid w:val="003E701C"/>
    <w:pPr>
      <w:spacing w:line="240" w:lineRule="auto"/>
    </w:pPr>
    <w:rPr>
      <w:szCs w:val="20"/>
    </w:rPr>
  </w:style>
  <w:style w:type="character" w:customStyle="1" w:styleId="CommentTextChar">
    <w:name w:val="Comment Text Char"/>
    <w:basedOn w:val="DefaultParagraphFont"/>
    <w:link w:val="CommentText"/>
    <w:uiPriority w:val="99"/>
    <w:semiHidden/>
    <w:rsid w:val="003E701C"/>
    <w:rPr>
      <w:sz w:val="20"/>
      <w:szCs w:val="20"/>
    </w:rPr>
  </w:style>
  <w:style w:type="paragraph" w:styleId="CommentSubject">
    <w:name w:val="annotation subject"/>
    <w:basedOn w:val="CommentText"/>
    <w:next w:val="CommentText"/>
    <w:link w:val="CommentSubjectChar"/>
    <w:uiPriority w:val="99"/>
    <w:semiHidden/>
    <w:unhideWhenUsed/>
    <w:rsid w:val="003E701C"/>
    <w:rPr>
      <w:b/>
      <w:bCs/>
    </w:rPr>
  </w:style>
  <w:style w:type="character" w:customStyle="1" w:styleId="CommentSubjectChar">
    <w:name w:val="Comment Subject Char"/>
    <w:basedOn w:val="CommentTextChar"/>
    <w:link w:val="CommentSubject"/>
    <w:uiPriority w:val="99"/>
    <w:semiHidden/>
    <w:rsid w:val="003E701C"/>
    <w:rPr>
      <w:b/>
      <w:bCs/>
      <w:sz w:val="20"/>
      <w:szCs w:val="20"/>
    </w:rPr>
  </w:style>
  <w:style w:type="character" w:customStyle="1" w:styleId="Heading3Char">
    <w:name w:val="Heading 3 Char"/>
    <w:basedOn w:val="DefaultParagraphFont"/>
    <w:link w:val="Heading3"/>
    <w:uiPriority w:val="9"/>
    <w:rsid w:val="00BD2473"/>
    <w:rPr>
      <w:rFonts w:ascii="Century Gothic" w:eastAsiaTheme="majorEastAsia" w:hAnsi="Century Gothic" w:cstheme="majorBidi"/>
      <w:b/>
      <w:smallCaps/>
      <w:sz w:val="24"/>
      <w:szCs w:val="24"/>
    </w:rPr>
  </w:style>
  <w:style w:type="character" w:styleId="Strong">
    <w:name w:val="Strong"/>
    <w:basedOn w:val="DefaultParagraphFont"/>
    <w:uiPriority w:val="22"/>
    <w:qFormat/>
    <w:rsid w:val="00BD2473"/>
    <w:rPr>
      <w:rFonts w:ascii="Arial" w:hAnsi="Arial"/>
      <w:b/>
      <w:bCs/>
      <w:i w:val="0"/>
      <w:sz w:val="20"/>
    </w:rPr>
  </w:style>
  <w:style w:type="character" w:styleId="SubtleEmphasis">
    <w:name w:val="Subtle Emphasis"/>
    <w:basedOn w:val="DefaultParagraphFont"/>
    <w:uiPriority w:val="19"/>
    <w:qFormat/>
    <w:rsid w:val="00B6380E"/>
    <w:rPr>
      <w:i/>
      <w:iCs/>
      <w:color w:val="404040" w:themeColor="text1" w:themeTint="BF"/>
    </w:rPr>
  </w:style>
  <w:style w:type="paragraph" w:styleId="NoSpacing">
    <w:name w:val="No Spacing"/>
    <w:uiPriority w:val="1"/>
    <w:qFormat/>
    <w:rsid w:val="005B11C2"/>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5170F7"/>
    <w:rPr>
      <w:color w:val="8C8C8C" w:themeColor="followedHyperlink"/>
      <w:u w:val="single"/>
    </w:rPr>
  </w:style>
  <w:style w:type="paragraph" w:customStyle="1" w:styleId="paragraph">
    <w:name w:val="paragraph"/>
    <w:basedOn w:val="Normal"/>
    <w:rsid w:val="00D41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16FA"/>
  </w:style>
  <w:style w:type="character" w:customStyle="1" w:styleId="eop">
    <w:name w:val="eop"/>
    <w:basedOn w:val="DefaultParagraphFont"/>
    <w:rsid w:val="00D416FA"/>
  </w:style>
  <w:style w:type="character" w:customStyle="1" w:styleId="contextualspellingandgrammarerror">
    <w:name w:val="contextualspellingandgrammarerror"/>
    <w:basedOn w:val="DefaultParagraphFont"/>
    <w:rsid w:val="00D416FA"/>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CE50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245">
      <w:bodyDiv w:val="1"/>
      <w:marLeft w:val="0"/>
      <w:marRight w:val="0"/>
      <w:marTop w:val="0"/>
      <w:marBottom w:val="0"/>
      <w:divBdr>
        <w:top w:val="none" w:sz="0" w:space="0" w:color="auto"/>
        <w:left w:val="none" w:sz="0" w:space="0" w:color="auto"/>
        <w:bottom w:val="none" w:sz="0" w:space="0" w:color="auto"/>
        <w:right w:val="none" w:sz="0" w:space="0" w:color="auto"/>
      </w:divBdr>
      <w:divsChild>
        <w:div w:id="504981343">
          <w:marLeft w:val="0"/>
          <w:marRight w:val="0"/>
          <w:marTop w:val="0"/>
          <w:marBottom w:val="0"/>
          <w:divBdr>
            <w:top w:val="none" w:sz="0" w:space="0" w:color="auto"/>
            <w:left w:val="none" w:sz="0" w:space="0" w:color="auto"/>
            <w:bottom w:val="none" w:sz="0" w:space="0" w:color="auto"/>
            <w:right w:val="none" w:sz="0" w:space="0" w:color="auto"/>
          </w:divBdr>
        </w:div>
        <w:div w:id="529801969">
          <w:marLeft w:val="0"/>
          <w:marRight w:val="0"/>
          <w:marTop w:val="0"/>
          <w:marBottom w:val="0"/>
          <w:divBdr>
            <w:top w:val="none" w:sz="0" w:space="0" w:color="auto"/>
            <w:left w:val="none" w:sz="0" w:space="0" w:color="auto"/>
            <w:bottom w:val="none" w:sz="0" w:space="0" w:color="auto"/>
            <w:right w:val="none" w:sz="0" w:space="0" w:color="auto"/>
          </w:divBdr>
        </w:div>
        <w:div w:id="552547300">
          <w:marLeft w:val="0"/>
          <w:marRight w:val="0"/>
          <w:marTop w:val="0"/>
          <w:marBottom w:val="0"/>
          <w:divBdr>
            <w:top w:val="none" w:sz="0" w:space="0" w:color="auto"/>
            <w:left w:val="none" w:sz="0" w:space="0" w:color="auto"/>
            <w:bottom w:val="none" w:sz="0" w:space="0" w:color="auto"/>
            <w:right w:val="none" w:sz="0" w:space="0" w:color="auto"/>
          </w:divBdr>
        </w:div>
        <w:div w:id="702246676">
          <w:marLeft w:val="0"/>
          <w:marRight w:val="0"/>
          <w:marTop w:val="0"/>
          <w:marBottom w:val="0"/>
          <w:divBdr>
            <w:top w:val="none" w:sz="0" w:space="0" w:color="auto"/>
            <w:left w:val="none" w:sz="0" w:space="0" w:color="auto"/>
            <w:bottom w:val="none" w:sz="0" w:space="0" w:color="auto"/>
            <w:right w:val="none" w:sz="0" w:space="0" w:color="auto"/>
          </w:divBdr>
        </w:div>
        <w:div w:id="1002004552">
          <w:marLeft w:val="0"/>
          <w:marRight w:val="0"/>
          <w:marTop w:val="0"/>
          <w:marBottom w:val="0"/>
          <w:divBdr>
            <w:top w:val="none" w:sz="0" w:space="0" w:color="auto"/>
            <w:left w:val="none" w:sz="0" w:space="0" w:color="auto"/>
            <w:bottom w:val="none" w:sz="0" w:space="0" w:color="auto"/>
            <w:right w:val="none" w:sz="0" w:space="0" w:color="auto"/>
          </w:divBdr>
        </w:div>
        <w:div w:id="1075199325">
          <w:marLeft w:val="0"/>
          <w:marRight w:val="0"/>
          <w:marTop w:val="0"/>
          <w:marBottom w:val="0"/>
          <w:divBdr>
            <w:top w:val="none" w:sz="0" w:space="0" w:color="auto"/>
            <w:left w:val="none" w:sz="0" w:space="0" w:color="auto"/>
            <w:bottom w:val="none" w:sz="0" w:space="0" w:color="auto"/>
            <w:right w:val="none" w:sz="0" w:space="0" w:color="auto"/>
          </w:divBdr>
        </w:div>
        <w:div w:id="1280071129">
          <w:marLeft w:val="0"/>
          <w:marRight w:val="0"/>
          <w:marTop w:val="0"/>
          <w:marBottom w:val="0"/>
          <w:divBdr>
            <w:top w:val="none" w:sz="0" w:space="0" w:color="auto"/>
            <w:left w:val="none" w:sz="0" w:space="0" w:color="auto"/>
            <w:bottom w:val="none" w:sz="0" w:space="0" w:color="auto"/>
            <w:right w:val="none" w:sz="0" w:space="0" w:color="auto"/>
          </w:divBdr>
        </w:div>
        <w:div w:id="1564872696">
          <w:marLeft w:val="0"/>
          <w:marRight w:val="0"/>
          <w:marTop w:val="0"/>
          <w:marBottom w:val="0"/>
          <w:divBdr>
            <w:top w:val="none" w:sz="0" w:space="0" w:color="auto"/>
            <w:left w:val="none" w:sz="0" w:space="0" w:color="auto"/>
            <w:bottom w:val="none" w:sz="0" w:space="0" w:color="auto"/>
            <w:right w:val="none" w:sz="0" w:space="0" w:color="auto"/>
          </w:divBdr>
        </w:div>
        <w:div w:id="1666082968">
          <w:marLeft w:val="0"/>
          <w:marRight w:val="0"/>
          <w:marTop w:val="0"/>
          <w:marBottom w:val="0"/>
          <w:divBdr>
            <w:top w:val="none" w:sz="0" w:space="0" w:color="auto"/>
            <w:left w:val="none" w:sz="0" w:space="0" w:color="auto"/>
            <w:bottom w:val="none" w:sz="0" w:space="0" w:color="auto"/>
            <w:right w:val="none" w:sz="0" w:space="0" w:color="auto"/>
          </w:divBdr>
        </w:div>
        <w:div w:id="1954820418">
          <w:marLeft w:val="0"/>
          <w:marRight w:val="0"/>
          <w:marTop w:val="0"/>
          <w:marBottom w:val="0"/>
          <w:divBdr>
            <w:top w:val="none" w:sz="0" w:space="0" w:color="auto"/>
            <w:left w:val="none" w:sz="0" w:space="0" w:color="auto"/>
            <w:bottom w:val="none" w:sz="0" w:space="0" w:color="auto"/>
            <w:right w:val="none" w:sz="0" w:space="0" w:color="auto"/>
          </w:divBdr>
        </w:div>
        <w:div w:id="2123449375">
          <w:marLeft w:val="0"/>
          <w:marRight w:val="0"/>
          <w:marTop w:val="0"/>
          <w:marBottom w:val="0"/>
          <w:divBdr>
            <w:top w:val="none" w:sz="0" w:space="0" w:color="auto"/>
            <w:left w:val="none" w:sz="0" w:space="0" w:color="auto"/>
            <w:bottom w:val="none" w:sz="0" w:space="0" w:color="auto"/>
            <w:right w:val="none" w:sz="0" w:space="0" w:color="auto"/>
          </w:divBdr>
        </w:div>
      </w:divsChild>
    </w:div>
    <w:div w:id="2093886691">
      <w:bodyDiv w:val="1"/>
      <w:marLeft w:val="0"/>
      <w:marRight w:val="0"/>
      <w:marTop w:val="0"/>
      <w:marBottom w:val="0"/>
      <w:divBdr>
        <w:top w:val="none" w:sz="0" w:space="0" w:color="auto"/>
        <w:left w:val="none" w:sz="0" w:space="0" w:color="auto"/>
        <w:bottom w:val="none" w:sz="0" w:space="0" w:color="auto"/>
        <w:right w:val="none" w:sz="0" w:space="0" w:color="auto"/>
      </w:divBdr>
      <w:divsChild>
        <w:div w:id="106002401">
          <w:marLeft w:val="0"/>
          <w:marRight w:val="0"/>
          <w:marTop w:val="0"/>
          <w:marBottom w:val="0"/>
          <w:divBdr>
            <w:top w:val="none" w:sz="0" w:space="0" w:color="auto"/>
            <w:left w:val="none" w:sz="0" w:space="0" w:color="auto"/>
            <w:bottom w:val="none" w:sz="0" w:space="0" w:color="auto"/>
            <w:right w:val="none" w:sz="0" w:space="0" w:color="auto"/>
          </w:divBdr>
        </w:div>
        <w:div w:id="414978541">
          <w:marLeft w:val="0"/>
          <w:marRight w:val="0"/>
          <w:marTop w:val="0"/>
          <w:marBottom w:val="0"/>
          <w:divBdr>
            <w:top w:val="none" w:sz="0" w:space="0" w:color="auto"/>
            <w:left w:val="none" w:sz="0" w:space="0" w:color="auto"/>
            <w:bottom w:val="none" w:sz="0" w:space="0" w:color="auto"/>
            <w:right w:val="none" w:sz="0" w:space="0" w:color="auto"/>
          </w:divBdr>
        </w:div>
        <w:div w:id="652761768">
          <w:marLeft w:val="0"/>
          <w:marRight w:val="0"/>
          <w:marTop w:val="0"/>
          <w:marBottom w:val="0"/>
          <w:divBdr>
            <w:top w:val="none" w:sz="0" w:space="0" w:color="auto"/>
            <w:left w:val="none" w:sz="0" w:space="0" w:color="auto"/>
            <w:bottom w:val="none" w:sz="0" w:space="0" w:color="auto"/>
            <w:right w:val="none" w:sz="0" w:space="0" w:color="auto"/>
          </w:divBdr>
        </w:div>
        <w:div w:id="1445266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sd.go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ss.sd.gov"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DOHLTCTeam@state.sd.u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HLTCTeam@state.sd.u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796B258CFBD4B8AE60DEA45CEBC99" ma:contentTypeVersion="13" ma:contentTypeDescription="Create a new document." ma:contentTypeScope="" ma:versionID="156f0a73d476fcad2a32b08079c16888">
  <xsd:schema xmlns:xsd="http://www.w3.org/2001/XMLSchema" xmlns:xs="http://www.w3.org/2001/XMLSchema" xmlns:p="http://schemas.microsoft.com/office/2006/metadata/properties" xmlns:ns2="b38f5bfb-0d93-4378-ae41-5f6c36f5df7d" xmlns:ns3="11d02d9f-89e9-4d3a-83e8-ecff2e12edf9" targetNamespace="http://schemas.microsoft.com/office/2006/metadata/properties" ma:root="true" ma:fieldsID="8cf2b3ce09716f0a7999626b9bebb294" ns2:_="" ns3:_="">
    <xsd:import namespace="b38f5bfb-0d93-4378-ae41-5f6c36f5df7d"/>
    <xsd:import namespace="11d02d9f-89e9-4d3a-83e8-ecff2e12ed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f5bfb-0d93-4378-ae41-5f6c36f5d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02d9f-89e9-4d3a-83e8-ecff2e12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96299ba-f4d9-4848-8fc9-4474204b32ee}" ma:internalName="TaxCatchAll" ma:showField="CatchAllData" ma:web="11d02d9f-89e9-4d3a-83e8-ecff2e12ed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1d02d9f-89e9-4d3a-83e8-ecff2e12edf9" xsi:nil="true"/>
    <lcf76f155ced4ddcb4097134ff3c332f xmlns="b38f5bfb-0d93-4378-ae41-5f6c36f5df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C4493-576B-49FC-A90D-6E3B866E7DCC}">
  <ds:schemaRefs>
    <ds:schemaRef ds:uri="http://schemas.openxmlformats.org/officeDocument/2006/bibliography"/>
  </ds:schemaRefs>
</ds:datastoreItem>
</file>

<file path=customXml/itemProps2.xml><?xml version="1.0" encoding="utf-8"?>
<ds:datastoreItem xmlns:ds="http://schemas.openxmlformats.org/officeDocument/2006/customXml" ds:itemID="{0C941DBA-C746-4134-BF59-E97F0B6FAFA9}">
  <ds:schemaRefs>
    <ds:schemaRef ds:uri="http://schemas.microsoft.com/sharepoint/v3/contenttype/forms"/>
  </ds:schemaRefs>
</ds:datastoreItem>
</file>

<file path=customXml/itemProps3.xml><?xml version="1.0" encoding="utf-8"?>
<ds:datastoreItem xmlns:ds="http://schemas.openxmlformats.org/officeDocument/2006/customXml" ds:itemID="{19EE65BB-4F98-43AE-B354-717FF1305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f5bfb-0d93-4378-ae41-5f6c36f5df7d"/>
    <ds:schemaRef ds:uri="11d02d9f-89e9-4d3a-83e8-ecff2e12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41E2E-A917-4D93-835C-1093A1735D54}">
  <ds:schemaRefs>
    <ds:schemaRef ds:uri="http://schemas.microsoft.com/office/2006/metadata/properties"/>
    <ds:schemaRef ds:uri="http://schemas.microsoft.com/office/infopath/2007/PartnerControls"/>
    <ds:schemaRef ds:uri="11d02d9f-89e9-4d3a-83e8-ecff2e12edf9"/>
    <ds:schemaRef ds:uri="b38f5bfb-0d93-4378-ae41-5f6c36f5df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5818</Characters>
  <Application>Microsoft Office Word</Application>
  <DocSecurity>0</DocSecurity>
  <Lines>138</Lines>
  <Paragraphs>89</Paragraphs>
  <ScaleCrop>false</ScaleCrop>
  <Company/>
  <LinksUpToDate>false</LinksUpToDate>
  <CharactersWithSpaces>6748</CharactersWithSpaces>
  <SharedDoc>false</SharedDoc>
  <HLinks>
    <vt:vector size="18" baseType="variant">
      <vt:variant>
        <vt:i4>7340040</vt:i4>
      </vt:variant>
      <vt:variant>
        <vt:i4>3</vt:i4>
      </vt:variant>
      <vt:variant>
        <vt:i4>0</vt:i4>
      </vt:variant>
      <vt:variant>
        <vt:i4>5</vt:i4>
      </vt:variant>
      <vt:variant>
        <vt:lpwstr>mailto:DOHLTCTeam@state.sd.us</vt:lpwstr>
      </vt:variant>
      <vt:variant>
        <vt:lpwstr/>
      </vt:variant>
      <vt:variant>
        <vt:i4>7340040</vt:i4>
      </vt:variant>
      <vt:variant>
        <vt:i4>0</vt:i4>
      </vt:variant>
      <vt:variant>
        <vt:i4>0</vt:i4>
      </vt:variant>
      <vt:variant>
        <vt:i4>5</vt:i4>
      </vt:variant>
      <vt:variant>
        <vt:lpwstr>mailto:DOHLTCTeam@state.sd.us</vt:lpwstr>
      </vt:variant>
      <vt:variant>
        <vt:lpwstr/>
      </vt:variant>
      <vt:variant>
        <vt:i4>2162808</vt:i4>
      </vt:variant>
      <vt:variant>
        <vt:i4>0</vt:i4>
      </vt:variant>
      <vt:variant>
        <vt:i4>0</vt:i4>
      </vt:variant>
      <vt:variant>
        <vt:i4>5</vt:i4>
      </vt:variant>
      <vt:variant>
        <vt:lpwstr>http://www.dss.sd.gov/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2024-05-20T21:19:00Z</dcterms:created>
  <dcterms:modified xsi:type="dcterms:W3CDTF">2024-06-25T20:47:00Z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0x010100769796B258CFBD4B8AE60DEA45CEBC99</vt:lpwstr>
  </property>
  <property fmtid="{D5CDD505-2E9C-101B-9397-08002B2CF9AE}" pid="3" name="GrammarlyDocumentId">
    <vt:lpwstr>dc2e86011a5cfbdff8adfacd1c0b21ea382a6764acd9060e589958c69ebd9600</vt:lpwstr>
  </property>
</Properties>
</file>